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MINISTERIO DE CIENCIA, TECNOLOGÍA E INNOVACIÓN </w:t>
      </w:r>
      <w:r w:rsidDel="00000000" w:rsidR="00000000" w:rsidRPr="00000000">
        <w:rPr>
          <w:rtl w:val="0"/>
        </w:rPr>
      </w:r>
    </w:p>
    <w:p w:rsidR="00000000" w:rsidDel="00000000" w:rsidP="00000000" w:rsidRDefault="00000000" w:rsidRPr="00000000" w14:paraId="00000002">
      <w:pPr>
        <w:ind w:hanging="2"/>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CONVOCATORIA PARA DISEÑAR E IMPLEMENTAR CENTROS DE INTERÉS EN CTI CON ENFOQUE STEM+ PARA EL FORTALECIMIENTO DE LOS PROCESOS DE FORMACIÓN INTEGRAL Y LA RESIGNIFICACIÓN DEL TIEMPO ESCOLAR DE NIÑOS, NIÑAS Y ADOLESCENTES HACIENDO USO DE LA METODOLOGÍA DEL PROGRAMA ONDAS </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ind w:hanging="2"/>
        <w:jc w:val="cente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ind w:hanging="2"/>
        <w:jc w:val="center"/>
        <w:rPr>
          <w:rFonts w:ascii="Arial Narrow" w:cs="Arial Narrow" w:eastAsia="Arial Narrow" w:hAnsi="Arial Narrow"/>
          <w:b w:val="1"/>
          <w:color w:val="000000"/>
          <w:sz w:val="22"/>
          <w:szCs w:val="22"/>
        </w:rPr>
      </w:pPr>
      <w:bookmarkStart w:colFirst="0" w:colLast="0" w:name="_heading=h.gjdgxs" w:id="0"/>
      <w:bookmarkEnd w:id="0"/>
      <w:r w:rsidDel="00000000" w:rsidR="00000000" w:rsidRPr="00000000">
        <w:rPr>
          <w:rFonts w:ascii="Arial Narrow" w:cs="Arial Narrow" w:eastAsia="Arial Narrow" w:hAnsi="Arial Narrow"/>
          <w:b w:val="1"/>
          <w:color w:val="000000"/>
          <w:sz w:val="22"/>
          <w:szCs w:val="22"/>
          <w:rtl w:val="0"/>
        </w:rPr>
        <w:t xml:space="preserve">ANEXO 3.  Conformación del equipo de trabajo </w:t>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ind w:hanging="2"/>
        <w:jc w:val="center"/>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008">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Diligencie en la Tabla No. 1  la información relacionada sobre los perfiles profesionales y experiencia de las personas que harán parte del equipo de trabajo asociado a la propuesta.</w:t>
      </w:r>
    </w:p>
    <w:p w:rsidR="00000000" w:rsidDel="00000000" w:rsidP="00000000" w:rsidRDefault="00000000" w:rsidRPr="00000000" w14:paraId="00000009">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A">
      <w:pPr>
        <w:widowControl w:val="0"/>
        <w:tabs>
          <w:tab w:val="left" w:leader="none" w:pos="284"/>
        </w:tabs>
        <w:ind w:right="-49.37007874015649" w:hanging="2"/>
        <w:jc w:val="both"/>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Nota:</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Este formato aplica para soportar el perfil, la idoneidad, trayectoria y experiencia del equipo de trabajo requerido para la presente convocatoria, tenga en cuenta que se deben relacionar la totalidad de los perfiles descritos en el apartado de contenido de la propuesta de los términos de referencia. Las hojas de vida de los doctores, asesores y coordinador general se validarán mediante el aplicativo CvLAC, los demás perfiles deben adjuntar hoja de vida como soporte a este anexo. </w:t>
      </w:r>
      <w:r w:rsidDel="00000000" w:rsidR="00000000" w:rsidRPr="00000000">
        <w:rPr>
          <w:rtl w:val="0"/>
        </w:rPr>
      </w:r>
    </w:p>
    <w:p w:rsidR="00000000" w:rsidDel="00000000" w:rsidP="00000000" w:rsidRDefault="00000000" w:rsidRPr="00000000" w14:paraId="0000000B">
      <w:pPr>
        <w:ind w:firstLine="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C">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Tabla No.1</w:t>
      </w:r>
      <w:r w:rsidDel="00000000" w:rsidR="00000000" w:rsidRPr="00000000">
        <w:rPr>
          <w:rFonts w:ascii="Arial Narrow" w:cs="Arial Narrow" w:eastAsia="Arial Narrow" w:hAnsi="Arial Narrow"/>
          <w:sz w:val="22"/>
          <w:szCs w:val="22"/>
          <w:rtl w:val="0"/>
        </w:rPr>
        <w:t xml:space="preserve"> Tabla con el listado de profesionales que conformarán el equipo</w:t>
      </w:r>
    </w:p>
    <w:p w:rsidR="00000000" w:rsidDel="00000000" w:rsidP="00000000" w:rsidRDefault="00000000" w:rsidRPr="00000000" w14:paraId="0000000D">
      <w:pPr>
        <w:ind w:hanging="2"/>
        <w:jc w:val="both"/>
        <w:rPr>
          <w:rFonts w:ascii="Arial Narrow" w:cs="Arial Narrow" w:eastAsia="Arial Narrow" w:hAnsi="Arial Narrow"/>
          <w:b w:val="1"/>
          <w:color w:val="0000ff"/>
          <w:sz w:val="22"/>
          <w:szCs w:val="22"/>
          <w:u w:val="single"/>
        </w:rPr>
      </w:pPr>
      <w:r w:rsidDel="00000000" w:rsidR="00000000" w:rsidRPr="00000000">
        <w:rPr>
          <w:rtl w:val="0"/>
        </w:rPr>
      </w:r>
    </w:p>
    <w:tbl>
      <w:tblPr>
        <w:tblStyle w:val="Table1"/>
        <w:tblW w:w="14490.0" w:type="dxa"/>
        <w:jc w:val="center"/>
        <w:tblBorders>
          <w:top w:color="a6a6a6" w:space="0" w:sz="8" w:val="single"/>
          <w:left w:color="a6a6a6" w:space="0" w:sz="8" w:val="single"/>
          <w:bottom w:color="a6a6a6" w:space="0" w:sz="8" w:val="single"/>
          <w:right w:color="a6a6a6" w:space="0" w:sz="8" w:val="single"/>
          <w:insideH w:color="a6a6a6" w:space="0" w:sz="6" w:val="single"/>
          <w:insideV w:color="a6a6a6" w:space="0" w:sz="6" w:val="single"/>
        </w:tblBorders>
        <w:tblLayout w:type="fixed"/>
        <w:tblLook w:val="0400"/>
      </w:tblPr>
      <w:tblGrid>
        <w:gridCol w:w="1410"/>
        <w:gridCol w:w="3090"/>
        <w:gridCol w:w="2025"/>
        <w:gridCol w:w="1515"/>
        <w:gridCol w:w="1710"/>
        <w:gridCol w:w="1320"/>
        <w:gridCol w:w="1170"/>
        <w:gridCol w:w="1155"/>
        <w:gridCol w:w="1095"/>
        <w:tblGridChange w:id="0">
          <w:tblGrid>
            <w:gridCol w:w="1410"/>
            <w:gridCol w:w="3090"/>
            <w:gridCol w:w="2025"/>
            <w:gridCol w:w="1515"/>
            <w:gridCol w:w="1710"/>
            <w:gridCol w:w="1320"/>
            <w:gridCol w:w="1170"/>
            <w:gridCol w:w="1155"/>
            <w:gridCol w:w="1095"/>
          </w:tblGrid>
        </w:tblGridChange>
      </w:tblGrid>
      <w:tr>
        <w:trPr>
          <w:cantSplit w:val="0"/>
          <w:trHeight w:val="927" w:hRule="atLeast"/>
          <w:tblHeader w:val="0"/>
        </w:trPr>
        <w:tc>
          <w:tcPr>
            <w:shd w:fill="auto" w:val="clear"/>
            <w:vAlign w:val="center"/>
          </w:tcPr>
          <w:p w:rsidR="00000000" w:rsidDel="00000000" w:rsidP="00000000" w:rsidRDefault="00000000" w:rsidRPr="00000000" w14:paraId="0000000E">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Cargo </w:t>
            </w:r>
          </w:p>
        </w:tc>
        <w:tc>
          <w:tcPr>
            <w:shd w:fill="auto" w:val="clear"/>
            <w:vAlign w:val="center"/>
          </w:tcPr>
          <w:p w:rsidR="00000000" w:rsidDel="00000000" w:rsidP="00000000" w:rsidRDefault="00000000" w:rsidRPr="00000000" w14:paraId="0000000F">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Nombre y apellido del profesional</w:t>
            </w:r>
          </w:p>
        </w:tc>
        <w:tc>
          <w:tcPr>
            <w:shd w:fill="auto" w:val="clear"/>
            <w:vAlign w:val="center"/>
          </w:tcPr>
          <w:p w:rsidR="00000000" w:rsidDel="00000000" w:rsidP="00000000" w:rsidRDefault="00000000" w:rsidRPr="00000000" w14:paraId="00000010">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Formación profesional (títulos/universidad)</w:t>
            </w:r>
          </w:p>
        </w:tc>
        <w:tc>
          <w:tcPr>
            <w:vAlign w:val="center"/>
          </w:tcPr>
          <w:p w:rsidR="00000000" w:rsidDel="00000000" w:rsidP="00000000" w:rsidRDefault="00000000" w:rsidRPr="00000000" w14:paraId="00000011">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Experiencia general </w:t>
            </w:r>
          </w:p>
        </w:tc>
        <w:tc>
          <w:tcPr>
            <w:shd w:fill="auto" w:val="clear"/>
            <w:vAlign w:val="center"/>
          </w:tcPr>
          <w:p w:rsidR="00000000" w:rsidDel="00000000" w:rsidP="00000000" w:rsidRDefault="00000000" w:rsidRPr="00000000" w14:paraId="00000012">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Experiencia espec</w:t>
            </w:r>
            <w:r w:rsidDel="00000000" w:rsidR="00000000" w:rsidRPr="00000000">
              <w:rPr>
                <w:rFonts w:ascii="Arial Narrow" w:cs="Arial Narrow" w:eastAsia="Arial Narrow" w:hAnsi="Arial Narrow"/>
                <w:b w:val="1"/>
                <w:rtl w:val="0"/>
              </w:rPr>
              <w:t xml:space="preserve">ífica</w:t>
            </w:r>
            <w:r w:rsidDel="00000000" w:rsidR="00000000" w:rsidRPr="00000000">
              <w:rPr>
                <w:rtl w:val="0"/>
              </w:rPr>
            </w:r>
          </w:p>
        </w:tc>
        <w:tc>
          <w:tcPr>
            <w:shd w:fill="auto" w:val="clear"/>
            <w:vAlign w:val="center"/>
          </w:tcPr>
          <w:p w:rsidR="00000000" w:rsidDel="00000000" w:rsidP="00000000" w:rsidRDefault="00000000" w:rsidRPr="00000000" w14:paraId="00000013">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Funciones a desarrollar </w:t>
            </w:r>
          </w:p>
        </w:tc>
        <w:tc>
          <w:tcPr>
            <w:shd w:fill="auto" w:val="clear"/>
            <w:vAlign w:val="center"/>
          </w:tcPr>
          <w:p w:rsidR="00000000" w:rsidDel="00000000" w:rsidP="00000000" w:rsidRDefault="00000000" w:rsidRPr="00000000" w14:paraId="00000014">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Tiempo de dedicación  </w:t>
            </w:r>
          </w:p>
        </w:tc>
        <w:tc>
          <w:tcPr>
            <w:shd w:fill="auto" w:val="clear"/>
            <w:vAlign w:val="center"/>
          </w:tcPr>
          <w:p w:rsidR="00000000" w:rsidDel="00000000" w:rsidP="00000000" w:rsidRDefault="00000000" w:rsidRPr="00000000" w14:paraId="00000015">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Honorarios </w:t>
            </w:r>
          </w:p>
        </w:tc>
        <w:tc>
          <w:tcPr>
            <w:shd w:fill="auto" w:val="clear"/>
            <w:vAlign w:val="center"/>
          </w:tcPr>
          <w:p w:rsidR="00000000" w:rsidDel="00000000" w:rsidP="00000000" w:rsidRDefault="00000000" w:rsidRPr="00000000" w14:paraId="00000016">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Enlace del CvLAC </w:t>
            </w:r>
          </w:p>
          <w:p w:rsidR="00000000" w:rsidDel="00000000" w:rsidP="00000000" w:rsidRDefault="00000000" w:rsidRPr="00000000" w14:paraId="00000017">
            <w:pPr>
              <w:ind w:hanging="2"/>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(si aplica)</w:t>
            </w: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18">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19">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1A">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01B">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1C">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1D">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1E">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tcPr>
          <w:p w:rsidR="00000000" w:rsidDel="00000000" w:rsidP="00000000" w:rsidRDefault="00000000" w:rsidRPr="00000000" w14:paraId="0000001F">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20">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21">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22">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23">
            <w:pPr>
              <w:ind w:hanging="2"/>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4">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25">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26">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27">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28">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29">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2A">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2B">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2C">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02D">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2E">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2F">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30">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tcPr>
          <w:p w:rsidR="00000000" w:rsidDel="00000000" w:rsidP="00000000" w:rsidRDefault="00000000" w:rsidRPr="00000000" w14:paraId="00000031">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32">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33">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34">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35">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036">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37">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38">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39">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tcPr>
          <w:p w:rsidR="00000000" w:rsidDel="00000000" w:rsidP="00000000" w:rsidRDefault="00000000" w:rsidRPr="00000000" w14:paraId="0000003A">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3B">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3C">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3D">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3E">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03F">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40">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41">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42">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tcPr>
          <w:p w:rsidR="00000000" w:rsidDel="00000000" w:rsidP="00000000" w:rsidRDefault="00000000" w:rsidRPr="00000000" w14:paraId="00000043">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44">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45">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46">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47">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048">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49">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4A">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4B">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tcPr>
          <w:p w:rsidR="00000000" w:rsidDel="00000000" w:rsidP="00000000" w:rsidRDefault="00000000" w:rsidRPr="00000000" w14:paraId="0000004C">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4D">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4E">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4F">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50">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051">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52">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53">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54">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tcPr>
          <w:p w:rsidR="00000000" w:rsidDel="00000000" w:rsidP="00000000" w:rsidRDefault="00000000" w:rsidRPr="00000000" w14:paraId="00000055">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56">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057">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58">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59">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05A">
            <w:pPr>
              <w:ind w:hanging="2"/>
              <w:rPr>
                <w:rFonts w:ascii="Arial Narrow" w:cs="Arial Narrow" w:eastAsia="Arial Narrow" w:hAnsi="Arial Narrow"/>
                <w:color w:val="000000"/>
              </w:rPr>
            </w:pPr>
            <w:r w:rsidDel="00000000" w:rsidR="00000000" w:rsidRPr="00000000">
              <w:rPr>
                <w:rtl w:val="0"/>
              </w:rPr>
            </w:r>
          </w:p>
        </w:tc>
        <w:tc>
          <w:tcPr>
            <w:shd w:fill="auto" w:val="clear"/>
            <w:vAlign w:val="bottom"/>
          </w:tcPr>
          <w:p w:rsidR="00000000" w:rsidDel="00000000" w:rsidP="00000000" w:rsidRDefault="00000000" w:rsidRPr="00000000" w14:paraId="0000005B">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5C">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vAlign w:val="bottom"/>
          </w:tcPr>
          <w:p w:rsidR="00000000" w:rsidDel="00000000" w:rsidP="00000000" w:rsidRDefault="00000000" w:rsidRPr="00000000" w14:paraId="0000005D">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auto" w:val="clear"/>
          </w:tcPr>
          <w:p w:rsidR="00000000" w:rsidDel="00000000" w:rsidP="00000000" w:rsidRDefault="00000000" w:rsidRPr="00000000" w14:paraId="0000005E">
            <w:pPr>
              <w:ind w:hanging="2"/>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5F">
            <w:pPr>
              <w:ind w:hanging="2"/>
              <w:rPr>
                <w:rFonts w:ascii="Arial Narrow" w:cs="Arial Narrow" w:eastAsia="Arial Narrow" w:hAnsi="Arial Narrow"/>
                <w:color w:val="000000"/>
              </w:rPr>
            </w:pPr>
            <w:r w:rsidDel="00000000" w:rsidR="00000000" w:rsidRPr="00000000">
              <w:rPr>
                <w:rtl w:val="0"/>
              </w:rPr>
            </w:r>
          </w:p>
        </w:tc>
      </w:tr>
      <w:tr>
        <w:trPr>
          <w:cantSplit w:val="0"/>
          <w:trHeight w:val="255" w:hRule="atLeast"/>
          <w:tblHeader w:val="0"/>
        </w:trPr>
        <w:tc>
          <w:tcPr>
            <w:shd w:fill="2c6235" w:val="clear"/>
          </w:tcPr>
          <w:p w:rsidR="00000000" w:rsidDel="00000000" w:rsidP="00000000" w:rsidRDefault="00000000" w:rsidRPr="00000000" w14:paraId="00000060">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ffffff"/>
                <w:rtl w:val="0"/>
              </w:rPr>
              <w:t xml:space="preserve">TOTAL</w:t>
            </w:r>
            <w:r w:rsidDel="00000000" w:rsidR="00000000" w:rsidRPr="00000000">
              <w:rPr>
                <w:rtl w:val="0"/>
              </w:rPr>
            </w:r>
          </w:p>
        </w:tc>
        <w:tc>
          <w:tcPr>
            <w:shd w:fill="2c6235" w:val="clear"/>
            <w:vAlign w:val="bottom"/>
          </w:tcPr>
          <w:p w:rsidR="00000000" w:rsidDel="00000000" w:rsidP="00000000" w:rsidRDefault="00000000" w:rsidRPr="00000000" w14:paraId="00000061">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2c6235" w:val="clear"/>
            <w:vAlign w:val="bottom"/>
          </w:tcPr>
          <w:p w:rsidR="00000000" w:rsidDel="00000000" w:rsidP="00000000" w:rsidRDefault="00000000" w:rsidRPr="00000000" w14:paraId="00000062">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2c6235" w:val="clear"/>
          </w:tcPr>
          <w:p w:rsidR="00000000" w:rsidDel="00000000" w:rsidP="00000000" w:rsidRDefault="00000000" w:rsidRPr="00000000" w14:paraId="00000063">
            <w:pPr>
              <w:ind w:hanging="2"/>
              <w:rPr>
                <w:rFonts w:ascii="Arial Narrow" w:cs="Arial Narrow" w:eastAsia="Arial Narrow" w:hAnsi="Arial Narrow"/>
                <w:color w:val="000000"/>
              </w:rPr>
            </w:pPr>
            <w:r w:rsidDel="00000000" w:rsidR="00000000" w:rsidRPr="00000000">
              <w:rPr>
                <w:rtl w:val="0"/>
              </w:rPr>
            </w:r>
          </w:p>
        </w:tc>
        <w:tc>
          <w:tcPr>
            <w:shd w:fill="2c6235" w:val="clear"/>
            <w:vAlign w:val="bottom"/>
          </w:tcPr>
          <w:p w:rsidR="00000000" w:rsidDel="00000000" w:rsidP="00000000" w:rsidRDefault="00000000" w:rsidRPr="00000000" w14:paraId="00000064">
            <w:pPr>
              <w:ind w:hanging="2"/>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tl w:val="0"/>
              </w:rPr>
            </w:r>
          </w:p>
        </w:tc>
        <w:tc>
          <w:tcPr>
            <w:shd w:fill="2c6235" w:val="clear"/>
            <w:vAlign w:val="bottom"/>
          </w:tcPr>
          <w:p w:rsidR="00000000" w:rsidDel="00000000" w:rsidP="00000000" w:rsidRDefault="00000000" w:rsidRPr="00000000" w14:paraId="00000065">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2c6235" w:val="clear"/>
            <w:vAlign w:val="bottom"/>
          </w:tcPr>
          <w:p w:rsidR="00000000" w:rsidDel="00000000" w:rsidP="00000000" w:rsidRDefault="00000000" w:rsidRPr="00000000" w14:paraId="00000066">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shd w:fill="2c6235" w:val="clear"/>
          </w:tcPr>
          <w:p w:rsidR="00000000" w:rsidDel="00000000" w:rsidP="00000000" w:rsidRDefault="00000000" w:rsidRPr="00000000" w14:paraId="00000067">
            <w:pPr>
              <w:ind w:hanging="2"/>
              <w:rPr>
                <w:rFonts w:ascii="Arial Narrow" w:cs="Arial Narrow" w:eastAsia="Arial Narrow" w:hAnsi="Arial Narrow"/>
                <w:color w:val="000000"/>
              </w:rPr>
            </w:pPr>
            <w:r w:rsidDel="00000000" w:rsidR="00000000" w:rsidRPr="00000000">
              <w:rPr>
                <w:rFonts w:ascii="Arial Narrow" w:cs="Arial Narrow" w:eastAsia="Arial Narrow" w:hAnsi="Arial Narrow"/>
                <w:color w:val="ffffff"/>
                <w:rtl w:val="0"/>
              </w:rPr>
              <w:t xml:space="preserve">TOTAL</w:t>
            </w:r>
            <w:r w:rsidDel="00000000" w:rsidR="00000000" w:rsidRPr="00000000">
              <w:rPr>
                <w:rtl w:val="0"/>
              </w:rPr>
            </w:r>
          </w:p>
        </w:tc>
        <w:tc>
          <w:tcPr>
            <w:shd w:fill="2c6235" w:val="clear"/>
          </w:tcPr>
          <w:p w:rsidR="00000000" w:rsidDel="00000000" w:rsidP="00000000" w:rsidRDefault="00000000" w:rsidRPr="00000000" w14:paraId="00000068">
            <w:pPr>
              <w:ind w:hanging="2"/>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69">
      <w:pPr>
        <w:ind w:firstLine="0"/>
        <w:jc w:val="both"/>
        <w:rPr>
          <w:rFonts w:ascii="Arial Narrow" w:cs="Arial Narrow" w:eastAsia="Arial Narrow" w:hAnsi="Arial Narrow"/>
          <w:b w:val="1"/>
          <w:color w:val="0000ff"/>
          <w:sz w:val="22"/>
          <w:szCs w:val="22"/>
          <w:u w:val="single"/>
        </w:rPr>
      </w:pPr>
      <w:r w:rsidDel="00000000" w:rsidR="00000000" w:rsidRPr="00000000">
        <w:rPr>
          <w:rtl w:val="0"/>
        </w:rPr>
      </w:r>
    </w:p>
    <w:p w:rsidR="00000000" w:rsidDel="00000000" w:rsidP="00000000" w:rsidRDefault="00000000" w:rsidRPr="00000000" w14:paraId="0000006A">
      <w:pPr>
        <w:ind w:hanging="2"/>
        <w:jc w:val="both"/>
        <w:rPr>
          <w:rFonts w:ascii="Arial Narrow" w:cs="Arial Narrow" w:eastAsia="Arial Narrow" w:hAnsi="Arial Narrow"/>
          <w:b w:val="1"/>
          <w:color w:val="0000ff"/>
          <w:sz w:val="22"/>
          <w:szCs w:val="22"/>
          <w:u w:val="singl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419"/>
        <w:tab w:val="right" w:leader="none" w:pos="8838"/>
      </w:tabs>
      <w:ind w:hanging="2"/>
      <w:rPr>
        <w:rFonts w:ascii="Calibri" w:cs="Calibri" w:eastAsia="Calibri" w:hAnsi="Calibri"/>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419"/>
        <w:tab w:val="right" w:leader="none" w:pos="8838"/>
      </w:tabs>
      <w:ind w:hanging="2"/>
      <w:rPr>
        <w:rFonts w:ascii="Calibri" w:cs="Calibri" w:eastAsia="Calibri" w:hAnsi="Calibri"/>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leader="none" w:pos="0"/>
        <w:tab w:val="right" w:leader="none" w:pos="8504"/>
      </w:tabs>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Página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de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Narrow" w:cs="Arial Narrow" w:eastAsia="Arial Narrow" w:hAnsi="Arial Narrow"/>
        <w:color w:val="000000"/>
      </w:rPr>
      <w:drawing>
        <wp:inline distB="0" distT="0" distL="114300" distR="114300">
          <wp:extent cx="1613535" cy="6216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3535" cy="621665"/>
                  </a:xfrm>
                  <a:prstGeom prst="rect"/>
                  <a:ln/>
                </pic:spPr>
              </pic:pic>
            </a:graphicData>
          </a:graphic>
        </wp:inline>
      </w:drawing>
    </w:r>
    <w:r w:rsidDel="00000000" w:rsidR="00000000" w:rsidRPr="00000000">
      <w:rPr>
        <w:rFonts w:ascii="Arial Narrow" w:cs="Arial Narrow" w:eastAsia="Arial Narrow" w:hAnsi="Arial Narrow"/>
        <w:color w:val="000000"/>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6409690</wp:posOffset>
          </wp:positionH>
          <wp:positionV relativeFrom="paragraph">
            <wp:posOffset>-85040</wp:posOffset>
          </wp:positionV>
          <wp:extent cx="1860550" cy="70802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60550" cy="708025"/>
                  </a:xfrm>
                  <a:prstGeom prst="rect"/>
                  <a:ln/>
                </pic:spPr>
              </pic:pic>
            </a:graphicData>
          </a:graphic>
        </wp:anchor>
      </w:drawing>
    </w:r>
  </w:p>
  <w:p w:rsidR="00000000" w:rsidDel="00000000" w:rsidP="00000000" w:rsidRDefault="00000000" w:rsidRPr="00000000" w14:paraId="0000006C">
    <w:pPr>
      <w:pBdr>
        <w:top w:space="0" w:sz="0" w:val="nil"/>
        <w:left w:space="0" w:sz="0" w:val="nil"/>
        <w:bottom w:space="0" w:sz="0" w:val="nil"/>
        <w:right w:space="0" w:sz="0" w:val="nil"/>
        <w:between w:space="0" w:sz="0" w:val="nil"/>
      </w:pBdr>
      <w:ind w:hanging="2"/>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sz w:val="24"/>
        <w:szCs w:val="24"/>
        <w:rtl w:val="0"/>
      </w:rPr>
      <w:tab/>
      <w:tab/>
      <w:tab/>
      <w:tab/>
      <w:tab/>
      <w:tab/>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hanging="2"/>
      <w:jc w:val="both"/>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419"/>
        <w:tab w:val="right" w:leader="none" w:pos="8838"/>
      </w:tabs>
      <w:ind w:hanging="2"/>
      <w:rPr>
        <w:rFonts w:ascii="Calibri" w:cs="Calibri" w:eastAsia="Calibri" w:hAnsi="Calibri"/>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419"/>
        <w:tab w:val="right" w:leader="none" w:pos="8838"/>
      </w:tabs>
      <w:ind w:hanging="2"/>
      <w:rPr>
        <w:rFonts w:ascii="Calibri" w:cs="Calibri" w:eastAsia="Calibri" w:hAnsi="Calibri"/>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2d6336" w:val="clear"/>
      <w:ind w:left="-2" w:firstLine="0"/>
      <w:jc w:val="center"/>
    </w:pPr>
    <w:rPr>
      <w:rFonts w:ascii="Calibri" w:cs="Calibri" w:eastAsia="Calibri" w:hAnsi="Calibri"/>
      <w:b w:val="1"/>
      <w:color w:val="ffffff"/>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Drfco3QxtoHlaxVYeVKINbjzAg==">CgMxLjAyCGguZ2pkZ3hzOAByITFuS3dPUGJyMEljN056MVRTd3JhaXlHR05yc2phVXhJVA==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