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DDC1" w14:textId="77777777" w:rsidR="00F404EB" w:rsidRDefault="00F404EB">
      <w:pPr>
        <w:ind w:hanging="2"/>
        <w:jc w:val="center"/>
        <w:rPr>
          <w:rFonts w:ascii="Verdana" w:eastAsia="Verdana" w:hAnsi="Verdana" w:cs="Verdana"/>
          <w:b/>
          <w:bCs/>
        </w:rPr>
      </w:pPr>
    </w:p>
    <w:p w14:paraId="07A21CD1" w14:textId="77777777" w:rsidR="00F404EB" w:rsidRDefault="00000000">
      <w:pPr>
        <w:ind w:hanging="2"/>
        <w:jc w:val="center"/>
        <w:rPr>
          <w:rFonts w:ascii="Verdana" w:eastAsia="Verdana" w:hAnsi="Verdana" w:cs="Verdana"/>
        </w:rPr>
      </w:pPr>
      <w:bookmarkStart w:id="0" w:name="_heading=h.h06esnqy02st" w:colFirst="0" w:colLast="0"/>
      <w:bookmarkEnd w:id="0"/>
      <w:r>
        <w:rPr>
          <w:rFonts w:ascii="Verdana" w:eastAsia="Verdana" w:hAnsi="Verdana" w:cs="Verdana"/>
          <w:b/>
          <w:bCs/>
        </w:rPr>
        <w:t>EL MINISTERIO DE CIENCIA, TECNOLOGÍA E INNOVACIÓN – MINCIENCIAS –</w:t>
      </w:r>
    </w:p>
    <w:p w14:paraId="71384062" w14:textId="77777777" w:rsidR="00F404EB" w:rsidRDefault="00F404EB">
      <w:pPr>
        <w:ind w:hanging="2"/>
        <w:rPr>
          <w:rFonts w:ascii="Verdana" w:eastAsia="Verdana" w:hAnsi="Verdana" w:cs="Verdana"/>
        </w:rPr>
      </w:pPr>
    </w:p>
    <w:p w14:paraId="160AF43A" w14:textId="77777777" w:rsidR="00F404EB" w:rsidRDefault="0000000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2D6336"/>
        <w:tabs>
          <w:tab w:val="left" w:pos="7845"/>
        </w:tabs>
        <w:ind w:hanging="2"/>
        <w:jc w:val="center"/>
        <w:rPr>
          <w:rFonts w:ascii="Verdana" w:eastAsia="Verdana" w:hAnsi="Verdana" w:cs="Verdana"/>
          <w:b/>
          <w:bCs/>
          <w:color w:val="FFFFFF"/>
        </w:rPr>
      </w:pPr>
      <w:r>
        <w:rPr>
          <w:rFonts w:ascii="Verdana" w:eastAsia="Verdana" w:hAnsi="Verdana" w:cs="Verdana"/>
          <w:b/>
          <w:bCs/>
          <w:color w:val="FFFFFF"/>
        </w:rPr>
        <w:t>CONVOCATORIA EN FORTALECIMIENTO DE CAPACIDADES DE CIENCIA, TECNOLOGÍA E INNOVACIÓN EN EL DEPARTAMENTO DE CÓRDOBA ALINEADO CON LOS RETOS ESTRATÉGICOS DE CTeI DEL PLAN BIENAL 2025-2025</w:t>
      </w:r>
    </w:p>
    <w:p w14:paraId="3D481C07" w14:textId="77777777" w:rsidR="00F404EB" w:rsidRDefault="00F404EB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2D6336"/>
        <w:tabs>
          <w:tab w:val="left" w:pos="7845"/>
        </w:tabs>
        <w:ind w:hanging="2"/>
        <w:jc w:val="center"/>
        <w:rPr>
          <w:rFonts w:ascii="Verdana" w:eastAsia="Verdana" w:hAnsi="Verdana" w:cs="Verdana"/>
          <w:b/>
          <w:bCs/>
          <w:color w:val="FFFFFF"/>
        </w:rPr>
      </w:pPr>
    </w:p>
    <w:p w14:paraId="126812E9" w14:textId="77777777" w:rsidR="00F404EB" w:rsidRDefault="00000000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2D6336"/>
        <w:tabs>
          <w:tab w:val="left" w:pos="7845"/>
        </w:tabs>
        <w:ind w:hanging="2"/>
        <w:jc w:val="center"/>
        <w:rPr>
          <w:rFonts w:ascii="Verdana" w:eastAsia="Verdana" w:hAnsi="Verdana" w:cs="Verdana"/>
          <w:b/>
          <w:bCs/>
          <w:color w:val="00CC00"/>
        </w:rPr>
      </w:pPr>
      <w:r>
        <w:rPr>
          <w:rFonts w:ascii="Verdana" w:eastAsia="Verdana" w:hAnsi="Verdana" w:cs="Verdana"/>
          <w:b/>
          <w:bCs/>
          <w:color w:val="FFFFFF"/>
        </w:rPr>
        <w:t>ANEXO 4. DEMANDAS TERRITORIALES</w:t>
      </w:r>
    </w:p>
    <w:p w14:paraId="3DAA2A5E" w14:textId="77777777" w:rsidR="00F404EB" w:rsidRDefault="00F404EB">
      <w:pPr>
        <w:ind w:hanging="2"/>
        <w:jc w:val="both"/>
        <w:rPr>
          <w:rFonts w:ascii="Verdana" w:eastAsia="Verdana" w:hAnsi="Verdana" w:cs="Verdana"/>
          <w:b/>
          <w:bCs/>
          <w:color w:val="FF0000"/>
        </w:rPr>
      </w:pPr>
    </w:p>
    <w:p w14:paraId="44283B0E" w14:textId="77777777" w:rsidR="00F404EB" w:rsidRDefault="00F404EB">
      <w:pPr>
        <w:ind w:hanging="2"/>
        <w:jc w:val="both"/>
        <w:rPr>
          <w:rFonts w:ascii="Verdana" w:eastAsia="Verdana" w:hAnsi="Verdana" w:cs="Verdana"/>
          <w:color w:val="FF0000"/>
        </w:rPr>
      </w:pPr>
    </w:p>
    <w:tbl>
      <w:tblPr>
        <w:tblStyle w:val="a"/>
        <w:tblW w:w="98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05"/>
        <w:gridCol w:w="5735"/>
        <w:gridCol w:w="2500"/>
      </w:tblGrid>
      <w:tr w:rsidR="00F404EB" w14:paraId="3D9D4CA4" w14:textId="77777777">
        <w:trPr>
          <w:tblHeader/>
          <w:jc w:val="center"/>
        </w:trPr>
        <w:tc>
          <w:tcPr>
            <w:tcW w:w="1605" w:type="dxa"/>
            <w:shd w:val="clear" w:color="auto" w:fill="2D6437"/>
          </w:tcPr>
          <w:p w14:paraId="566E58EF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" w:hanging="2"/>
              <w:jc w:val="center"/>
              <w:rPr>
                <w:rFonts w:ascii="Arial Narrow" w:eastAsia="Arial Narrow" w:hAnsi="Arial Narrow" w:cs="Arial Narrow"/>
                <w:b/>
                <w:bCs/>
                <w:color w:val="FFFFFF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FFFF"/>
                <w:sz w:val="22"/>
                <w:szCs w:val="22"/>
              </w:rPr>
              <w:t>N°</w:t>
            </w:r>
          </w:p>
          <w:p w14:paraId="6256A249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color w:val="FFFFFF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FFFF"/>
                <w:sz w:val="22"/>
                <w:szCs w:val="22"/>
              </w:rPr>
              <w:t>Demanda</w:t>
            </w:r>
          </w:p>
        </w:tc>
        <w:tc>
          <w:tcPr>
            <w:tcW w:w="5735" w:type="dxa"/>
            <w:shd w:val="clear" w:color="auto" w:fill="2D6437"/>
          </w:tcPr>
          <w:p w14:paraId="309CC614" w14:textId="77777777" w:rsidR="00F404EB" w:rsidRDefault="00F40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 Narrow" w:eastAsia="Arial Narrow" w:hAnsi="Arial Narrow" w:cs="Arial Narrow"/>
                <w:color w:val="FFFFFF"/>
              </w:rPr>
            </w:pPr>
          </w:p>
          <w:p w14:paraId="0967B4E7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color w:val="FFFFFF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FFFFFF"/>
                <w:sz w:val="22"/>
                <w:szCs w:val="22"/>
              </w:rPr>
              <w:t>DEMANDAS TERRITORIALES 2025-2026</w:t>
            </w:r>
          </w:p>
        </w:tc>
        <w:tc>
          <w:tcPr>
            <w:tcW w:w="2500" w:type="dxa"/>
            <w:vAlign w:val="center"/>
          </w:tcPr>
          <w:p w14:paraId="6A93A7E8" w14:textId="77777777" w:rsidR="00F404EB" w:rsidRPr="00A909CF" w:rsidRDefault="00000000">
            <w:pPr>
              <w:jc w:val="center"/>
            </w:pPr>
            <w:r w:rsidRPr="00A909CF">
              <w:rPr>
                <w:b/>
              </w:rPr>
              <w:t>RETO ESTRATÉGICO</w:t>
            </w:r>
            <w:r w:rsidRPr="00A909CF">
              <w:rPr>
                <w:b/>
              </w:rPr>
              <w:br/>
              <w:t>DEL PLAN BIENAL 2025-2026</w:t>
            </w:r>
          </w:p>
        </w:tc>
      </w:tr>
      <w:tr w:rsidR="00F404EB" w14:paraId="0910045A" w14:textId="77777777">
        <w:trPr>
          <w:jc w:val="center"/>
        </w:trPr>
        <w:tc>
          <w:tcPr>
            <w:tcW w:w="1605" w:type="dxa"/>
            <w:vAlign w:val="center"/>
          </w:tcPr>
          <w:p w14:paraId="569215DB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COR-1</w:t>
            </w:r>
          </w:p>
        </w:tc>
        <w:tc>
          <w:tcPr>
            <w:tcW w:w="5735" w:type="dxa"/>
          </w:tcPr>
          <w:p w14:paraId="3D5D4A13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Incrementar el conocimiento de la biodiversidad para su aprovechamiento sostenible a través de al menos dos (2) iniciativas de I+D+i que incluyan entre otros, estudios de aprovechamiento de metabolitos secundarios y/o materiales biogénicos en el departamento de Córdoba para el 2030 a través de CTeI.</w:t>
            </w:r>
          </w:p>
        </w:tc>
        <w:tc>
          <w:tcPr>
            <w:tcW w:w="2500" w:type="dxa"/>
            <w:vAlign w:val="center"/>
          </w:tcPr>
          <w:p w14:paraId="3EEF9ABC" w14:textId="77777777" w:rsidR="00F404EB" w:rsidRPr="00A909CF" w:rsidRDefault="00000000">
            <w:r w:rsidRPr="00A909CF">
              <w:t>Reto 1 – Aprovechar el conocimiento, conservación y uso sostenible de la biodiversidad, bienes y servicios ecosistémicos</w:t>
            </w:r>
          </w:p>
        </w:tc>
      </w:tr>
      <w:tr w:rsidR="00F404EB" w14:paraId="097D196C" w14:textId="77777777">
        <w:trPr>
          <w:jc w:val="center"/>
        </w:trPr>
        <w:tc>
          <w:tcPr>
            <w:tcW w:w="1605" w:type="dxa"/>
            <w:vAlign w:val="center"/>
          </w:tcPr>
          <w:p w14:paraId="4683B34E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COR-2</w:t>
            </w:r>
          </w:p>
        </w:tc>
        <w:tc>
          <w:tcPr>
            <w:tcW w:w="5735" w:type="dxa"/>
          </w:tcPr>
          <w:p w14:paraId="4582A388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1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Desarrollar las capacidades físicas, técnicas y tecnológicas y de recursos humanos en I+D+i para la bioeconomía, aprovechamiento sostenible de la biodiversidad y economía circular que preste servicios en el departamento de Córdoba para el año 2030 a través de al menos un (1) proyecto de CTeI.</w:t>
            </w:r>
          </w:p>
        </w:tc>
        <w:tc>
          <w:tcPr>
            <w:tcW w:w="2500" w:type="dxa"/>
            <w:vAlign w:val="center"/>
          </w:tcPr>
          <w:p w14:paraId="3FC87D56" w14:textId="77777777" w:rsidR="00F404EB" w:rsidRPr="00A909CF" w:rsidRDefault="00000000">
            <w:r w:rsidRPr="00A909CF">
              <w:t>Reto 1 – Aprovechar el conocimiento, conservación y uso sostenible de la biodiversidad, bienes y servicios ecosistémicos</w:t>
            </w:r>
          </w:p>
        </w:tc>
      </w:tr>
      <w:tr w:rsidR="00F404EB" w14:paraId="1EC4AB7C" w14:textId="77777777">
        <w:trPr>
          <w:jc w:val="center"/>
        </w:trPr>
        <w:tc>
          <w:tcPr>
            <w:tcW w:w="1605" w:type="dxa"/>
            <w:vAlign w:val="center"/>
          </w:tcPr>
          <w:p w14:paraId="1F44FB29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COR-3</w:t>
            </w:r>
          </w:p>
        </w:tc>
        <w:tc>
          <w:tcPr>
            <w:tcW w:w="5735" w:type="dxa"/>
          </w:tcPr>
          <w:p w14:paraId="34640CD7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9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Desarrollar e implementar modelos tecnológicos de agricultura y producción animal, familiar, urbana, peri-urbana y rural para la conservación y aprovechamiento de fuentes de alimentos vegetales y animales con conocimiento y prácticas ancestrales en el departamento de Córdoba a través de al menos tres (3) proyectos de CTeI al año 2030.</w:t>
            </w:r>
          </w:p>
        </w:tc>
        <w:tc>
          <w:tcPr>
            <w:tcW w:w="2500" w:type="dxa"/>
            <w:vAlign w:val="center"/>
          </w:tcPr>
          <w:p w14:paraId="7D4D6FBD" w14:textId="77777777" w:rsidR="00F404EB" w:rsidRPr="00A909CF" w:rsidRDefault="00000000">
            <w:r w:rsidRPr="00A909CF">
              <w:t>Reto 2 – Garantizar la soberanía alimentaria y el derecho a la alimentación</w:t>
            </w:r>
          </w:p>
        </w:tc>
      </w:tr>
      <w:tr w:rsidR="00F404EB" w14:paraId="37791BF2" w14:textId="77777777">
        <w:trPr>
          <w:jc w:val="center"/>
        </w:trPr>
        <w:tc>
          <w:tcPr>
            <w:tcW w:w="1605" w:type="dxa"/>
            <w:vAlign w:val="center"/>
          </w:tcPr>
          <w:p w14:paraId="79F37767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COR-4</w:t>
            </w:r>
          </w:p>
        </w:tc>
        <w:tc>
          <w:tcPr>
            <w:tcW w:w="5735" w:type="dxa"/>
          </w:tcPr>
          <w:p w14:paraId="0C38B5F0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9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Desarrollar proyectos de I+D+i con enfoque participativo para contribuir al cierre de brechas tecnológicas y de conocimiento con sostenibilidad en el departamento de Córdoba, a través de tres (3) proyectos de CTeI al año 2030.</w:t>
            </w:r>
          </w:p>
        </w:tc>
        <w:tc>
          <w:tcPr>
            <w:tcW w:w="2500" w:type="dxa"/>
            <w:vAlign w:val="center"/>
          </w:tcPr>
          <w:p w14:paraId="76A8740D" w14:textId="62D3A434" w:rsidR="00F404EB" w:rsidRPr="00A909CF" w:rsidRDefault="008437A2">
            <w:r w:rsidRPr="00A909CF">
              <w:t>Reto 2 – Garantizar la soberanía alimentaria y el derecho a la alimentación</w:t>
            </w:r>
          </w:p>
        </w:tc>
      </w:tr>
      <w:tr w:rsidR="00F404EB" w14:paraId="70708149" w14:textId="77777777">
        <w:trPr>
          <w:jc w:val="center"/>
        </w:trPr>
        <w:tc>
          <w:tcPr>
            <w:tcW w:w="1605" w:type="dxa"/>
            <w:vAlign w:val="center"/>
          </w:tcPr>
          <w:p w14:paraId="4AFA791C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COR-9</w:t>
            </w:r>
          </w:p>
        </w:tc>
        <w:tc>
          <w:tcPr>
            <w:tcW w:w="5735" w:type="dxa"/>
          </w:tcPr>
          <w:p w14:paraId="0604FA1F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0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Articular la academia, el estado, la sociedad civil y el sector productivo del departamento de Córdoba para generar al menos dos (2) estrategias de CteI de comunicación y gestión de involucrados para priorizar programas y proyectos que busquen la socialización, re-socialización y resolución de conflictos con base en las necesidades socio-económicas de la región al año 2027.</w:t>
            </w:r>
          </w:p>
        </w:tc>
        <w:tc>
          <w:tcPr>
            <w:tcW w:w="2500" w:type="dxa"/>
            <w:vAlign w:val="center"/>
          </w:tcPr>
          <w:p w14:paraId="07FC2DAA" w14:textId="77777777" w:rsidR="00F404EB" w:rsidRPr="00A909CF" w:rsidRDefault="00000000">
            <w:r w:rsidRPr="00A909CF">
              <w:t>Reto 5 – Poner fin a todas las formas de violencia en Colombia</w:t>
            </w:r>
          </w:p>
        </w:tc>
      </w:tr>
      <w:tr w:rsidR="00F404EB" w14:paraId="023C8355" w14:textId="77777777">
        <w:trPr>
          <w:jc w:val="center"/>
        </w:trPr>
        <w:tc>
          <w:tcPr>
            <w:tcW w:w="1605" w:type="dxa"/>
            <w:vAlign w:val="center"/>
          </w:tcPr>
          <w:p w14:paraId="271CC602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COR-10</w:t>
            </w:r>
          </w:p>
        </w:tc>
        <w:tc>
          <w:tcPr>
            <w:tcW w:w="5735" w:type="dxa"/>
          </w:tcPr>
          <w:p w14:paraId="15E4F134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9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Desarrollar un (1) programa de CTeI que fomente el fortalecimiento y visibilización de unidades productivas urbanas y rurales de alto impacto socio-económico y competitivo en el departamento de 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lastRenderedPageBreak/>
              <w:t xml:space="preserve">Córdoba que vincule a comunidades </w:t>
            </w:r>
            <w:r>
              <w:rPr>
                <w:rFonts w:ascii="Arial Narrow" w:eastAsia="Arial Narrow" w:hAnsi="Arial Narrow" w:cs="Arial Narrow"/>
              </w:rPr>
              <w:t>víctimas</w:t>
            </w: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 xml:space="preserve"> de todo tipo de violencia al año 2028.</w:t>
            </w:r>
          </w:p>
        </w:tc>
        <w:tc>
          <w:tcPr>
            <w:tcW w:w="2500" w:type="dxa"/>
            <w:vAlign w:val="center"/>
          </w:tcPr>
          <w:p w14:paraId="0B060D65" w14:textId="77777777" w:rsidR="00F404EB" w:rsidRPr="00A909CF" w:rsidRDefault="00000000">
            <w:r w:rsidRPr="00A909CF">
              <w:lastRenderedPageBreak/>
              <w:t>Reto 5 – Poner fin a todas las formas de violencia en Colombia</w:t>
            </w:r>
          </w:p>
        </w:tc>
      </w:tr>
      <w:tr w:rsidR="00F404EB" w14:paraId="406D09CD" w14:textId="77777777">
        <w:trPr>
          <w:jc w:val="center"/>
        </w:trPr>
        <w:tc>
          <w:tcPr>
            <w:tcW w:w="1605" w:type="dxa"/>
            <w:vAlign w:val="center"/>
          </w:tcPr>
          <w:p w14:paraId="66870AB9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COR-11</w:t>
            </w:r>
          </w:p>
        </w:tc>
        <w:tc>
          <w:tcPr>
            <w:tcW w:w="5735" w:type="dxa"/>
          </w:tcPr>
          <w:p w14:paraId="65B359E9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9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Fortalecer las vocaciones territoriales, urbanas, rurales y subregionales, en el departamento de Córdoba, para reducir las brechas socioeconómicas, a través de al menos dos (2) estrategias en CTeI dentro de los próximos 10 años.</w:t>
            </w:r>
          </w:p>
        </w:tc>
        <w:tc>
          <w:tcPr>
            <w:tcW w:w="2500" w:type="dxa"/>
            <w:vAlign w:val="center"/>
          </w:tcPr>
          <w:p w14:paraId="2C8D3668" w14:textId="77777777" w:rsidR="00F404EB" w:rsidRPr="00A909CF" w:rsidRDefault="00000000">
            <w:r w:rsidRPr="00A909CF">
              <w:t>Reto 6 – Asegurar la convergencia regional y el ordenamiento del territorio</w:t>
            </w:r>
          </w:p>
        </w:tc>
      </w:tr>
      <w:tr w:rsidR="00F404EB" w14:paraId="332C7EB0" w14:textId="77777777">
        <w:trPr>
          <w:jc w:val="center"/>
        </w:trPr>
        <w:tc>
          <w:tcPr>
            <w:tcW w:w="1605" w:type="dxa"/>
            <w:vAlign w:val="center"/>
          </w:tcPr>
          <w:p w14:paraId="321DC508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COR-12</w:t>
            </w:r>
          </w:p>
        </w:tc>
        <w:tc>
          <w:tcPr>
            <w:tcW w:w="5735" w:type="dxa"/>
          </w:tcPr>
          <w:p w14:paraId="3B1C894A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9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Fortalecer las capacidades de articulación de CTeI de los actores mucipales, departamentales y subregionales, para impulsar espacios y esquemas de gestión territorial, mediante la gestión de una (1) estrategia de gobernanza multinivel y transdisciplinariedad en las transformaciones de los sistemas estratégicos, en los próximos 5 años en el departamento de Córdoba.</w:t>
            </w:r>
          </w:p>
        </w:tc>
        <w:tc>
          <w:tcPr>
            <w:tcW w:w="2500" w:type="dxa"/>
            <w:vAlign w:val="center"/>
          </w:tcPr>
          <w:p w14:paraId="50CBBD5D" w14:textId="77777777" w:rsidR="00F404EB" w:rsidRPr="00A909CF" w:rsidRDefault="00000000">
            <w:r w:rsidRPr="00A909CF">
              <w:t>Reto 6 – Asegurar la convergencia regional y el ordenamiento del territorio</w:t>
            </w:r>
          </w:p>
        </w:tc>
      </w:tr>
      <w:tr w:rsidR="00F404EB" w14:paraId="18E3B5BC" w14:textId="77777777">
        <w:trPr>
          <w:jc w:val="center"/>
        </w:trPr>
        <w:tc>
          <w:tcPr>
            <w:tcW w:w="1605" w:type="dxa"/>
            <w:vAlign w:val="center"/>
          </w:tcPr>
          <w:p w14:paraId="4D0500FA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COR-13</w:t>
            </w:r>
          </w:p>
        </w:tc>
        <w:tc>
          <w:tcPr>
            <w:tcW w:w="5735" w:type="dxa"/>
          </w:tcPr>
          <w:p w14:paraId="540344E5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1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Reducción de las afectaciones en los ecosistemas estratégicos y la biodiversidad marino-costera, a través de soluciones basadas en naturaleza en CTeI, en los próximos 10 años en el departamento de Córdoba.</w:t>
            </w:r>
          </w:p>
        </w:tc>
        <w:tc>
          <w:tcPr>
            <w:tcW w:w="2500" w:type="dxa"/>
            <w:vAlign w:val="center"/>
          </w:tcPr>
          <w:p w14:paraId="1C76E95F" w14:textId="38EBE9E3" w:rsidR="00F404EB" w:rsidRPr="00A909CF" w:rsidRDefault="008437A2">
            <w:r w:rsidRPr="00A909CF">
              <w:t>Retos asociados a demandas ambientales</w:t>
            </w:r>
          </w:p>
        </w:tc>
      </w:tr>
      <w:tr w:rsidR="00F404EB" w14:paraId="29C8203E" w14:textId="77777777">
        <w:trPr>
          <w:jc w:val="center"/>
        </w:trPr>
        <w:tc>
          <w:tcPr>
            <w:tcW w:w="1605" w:type="dxa"/>
            <w:vAlign w:val="center"/>
          </w:tcPr>
          <w:p w14:paraId="72BFA710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" w:firstLine="0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COR-14</w:t>
            </w:r>
          </w:p>
        </w:tc>
        <w:tc>
          <w:tcPr>
            <w:tcW w:w="5735" w:type="dxa"/>
          </w:tcPr>
          <w:p w14:paraId="3D7912BD" w14:textId="77777777" w:rsidR="00F404E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0" w:hanging="2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  <w:t>Incrementar las acciones de restauración, conservación y la adaptación al cambio climático en los principales ecosistemas estratégicos, a través de una estrategia de CTeI en los próximos 5 años en el departamento de Córdoba.</w:t>
            </w:r>
          </w:p>
        </w:tc>
        <w:tc>
          <w:tcPr>
            <w:tcW w:w="2500" w:type="dxa"/>
            <w:vAlign w:val="center"/>
          </w:tcPr>
          <w:p w14:paraId="68D0B54C" w14:textId="08FA7E8F" w:rsidR="00F404EB" w:rsidRPr="00A909CF" w:rsidRDefault="008437A2">
            <w:r w:rsidRPr="00A909CF">
              <w:t>Retos asociados a demandas ambientales</w:t>
            </w:r>
          </w:p>
        </w:tc>
      </w:tr>
    </w:tbl>
    <w:p w14:paraId="7D89B91F" w14:textId="77777777" w:rsidR="00F404EB" w:rsidRDefault="00F404EB">
      <w:pPr>
        <w:ind w:hanging="2"/>
        <w:jc w:val="both"/>
        <w:rPr>
          <w:rFonts w:ascii="Verdana" w:eastAsia="Verdana" w:hAnsi="Verdana" w:cs="Verdana"/>
          <w:color w:val="000000"/>
        </w:rPr>
      </w:pPr>
    </w:p>
    <w:sectPr w:rsidR="00F404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6890A" w14:textId="77777777" w:rsidR="00F72B48" w:rsidRDefault="00F72B48">
      <w:r>
        <w:separator/>
      </w:r>
    </w:p>
  </w:endnote>
  <w:endnote w:type="continuationSeparator" w:id="0">
    <w:p w14:paraId="417C6AC2" w14:textId="77777777" w:rsidR="00F72B48" w:rsidRDefault="00F7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B30F49-AEC1-4BF8-8B2F-0CA927C166E9}"/>
    <w:embedBold r:id="rId2" w:fontKey="{73A31DE8-D845-4247-AC93-2D0199A813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4590AED-41EC-4186-96F1-7D32BA77F843}"/>
    <w:embedBold r:id="rId4" w:fontKey="{746E8102-78CD-4E3A-B831-345645FB03C0}"/>
    <w:embedItalic r:id="rId5" w:fontKey="{5F031D18-DD8E-44C6-A115-6D2269F000C1}"/>
  </w:font>
  <w:font w:name="Helvetica Neue">
    <w:charset w:val="00"/>
    <w:family w:val="auto"/>
    <w:pitch w:val="default"/>
    <w:embedRegular r:id="rId6" w:fontKey="{923DC725-77CC-41C3-B045-92D747D17FA3}"/>
    <w:embedBold r:id="rId7" w:fontKey="{CBF80211-A9B0-4E09-A01E-46F529766E5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69C6248A-3DD4-4707-96DA-1E27D4B56C1F}"/>
    <w:embedBold r:id="rId9" w:fontKey="{16DC814E-D30E-43DD-AD25-018765538B6E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593904C6-AEF5-4136-96BA-6A9FC801BFE5}"/>
    <w:embedBold r:id="rId11" w:fontKey="{2740D4D5-C473-42AF-839A-72ED7491B0BA}"/>
    <w:embedItalic r:id="rId12" w:fontKey="{E2A6FCD7-C486-41E1-AD7D-4503DE946F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5C3FE" w14:textId="77777777" w:rsidR="00F404EB" w:rsidRDefault="00F40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rFonts w:ascii="Calibri" w:eastAsia="Calibri" w:hAnsi="Calibri" w:cs="Calibri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E54A8" w14:textId="77777777" w:rsidR="00F404EB" w:rsidRDefault="00000000">
    <w:pPr>
      <w:tabs>
        <w:tab w:val="center" w:pos="0"/>
        <w:tab w:val="right" w:pos="8504"/>
      </w:tabs>
      <w:ind w:hanging="2"/>
      <w:jc w:val="center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B8CAF32" wp14:editId="6F29F0EB">
          <wp:simplePos x="0" y="0"/>
          <wp:positionH relativeFrom="column">
            <wp:posOffset>6202045</wp:posOffset>
          </wp:positionH>
          <wp:positionV relativeFrom="paragraph">
            <wp:posOffset>8844280</wp:posOffset>
          </wp:positionV>
          <wp:extent cx="1304925" cy="788035"/>
          <wp:effectExtent l="0" t="0" r="0" b="0"/>
          <wp:wrapNone/>
          <wp:docPr id="5" name="image2.png" descr="Logotipo, nombre de la empres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, nombre de la empresa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788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370C6CD2" wp14:editId="72B77B18">
          <wp:simplePos x="0" y="0"/>
          <wp:positionH relativeFrom="column">
            <wp:posOffset>6202045</wp:posOffset>
          </wp:positionH>
          <wp:positionV relativeFrom="paragraph">
            <wp:posOffset>8844280</wp:posOffset>
          </wp:positionV>
          <wp:extent cx="1304925" cy="788035"/>
          <wp:effectExtent l="0" t="0" r="0" b="0"/>
          <wp:wrapNone/>
          <wp:docPr id="3" name="image2.png" descr="Logotipo, nombre de la empres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, nombre de la empresa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788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03FA3A83" wp14:editId="31A3718F">
              <wp:simplePos x="0" y="0"/>
              <wp:positionH relativeFrom="column">
                <wp:posOffset>-9206</wp:posOffset>
              </wp:positionH>
              <wp:positionV relativeFrom="paragraph">
                <wp:posOffset>-115886</wp:posOffset>
              </wp:positionV>
              <wp:extent cx="5916930" cy="456565"/>
              <wp:effectExtent l="0" t="0" r="0" b="0"/>
              <wp:wrapSquare wrapText="bothSides" distT="45720" distB="45720" distL="114300" distR="114300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92298" y="3556480"/>
                        <a:ext cx="590740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8928A" w14:textId="77777777" w:rsidR="00F404EB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4"/>
                            </w:rPr>
                            <w:t>Av. Calle 26 # 57- 41 / 83 Torre 8 Piso 2 – PBX: (57+1) 6258480, Ext 2081 – Línea gratuita nacional 018000914446 – Bogotá D.C. Colombia</w:t>
                          </w:r>
                        </w:p>
                        <w:p w14:paraId="1CAA60AC" w14:textId="77777777" w:rsidR="00F404EB" w:rsidRDefault="00000000">
                          <w:pPr>
                            <w:ind w:hanging="2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8080"/>
                              <w:sz w:val="16"/>
                            </w:rPr>
                            <w:t>___________________________________________________________________________________________________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3FA3A83" id="Rectángulo 1" o:spid="_x0000_s1026" style="position:absolute;left:0;text-align:left;margin-left:-.7pt;margin-top:-9.1pt;width:465.9pt;height:35.9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" filled="f" stroked="f">
              <v:textbox inset="2.53958mm,1.2694mm,2.53958mm,1.2694mm">
                <w:txbxContent>
                  <w:p w14:paraId="0FC8928A" w14:textId="77777777" w:rsidR="00F404EB" w:rsidRDefault="00000000">
                    <w:pPr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14"/>
                      </w:rPr>
                      <w:t>Av. Calle 26 # 57- 41 / 83 Torre 8 Piso 2 – PBX: (57+1) 6258480, Ext 2081 – Línea gratuita nacional 018000914446 – Bogotá D.C. Colombia</w:t>
                    </w:r>
                  </w:p>
                  <w:p w14:paraId="1CAA60AC" w14:textId="77777777" w:rsidR="00F404EB" w:rsidRDefault="00000000">
                    <w:pPr>
                      <w:ind w:hanging="2"/>
                      <w:jc w:val="center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8080"/>
                        <w:sz w:val="16"/>
                      </w:rPr>
                      <w:t>___________________________________________________________________________________________________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664836BD" wp14:editId="7B68EEE9">
          <wp:simplePos x="0" y="0"/>
          <wp:positionH relativeFrom="column">
            <wp:posOffset>5103495</wp:posOffset>
          </wp:positionH>
          <wp:positionV relativeFrom="paragraph">
            <wp:posOffset>45720</wp:posOffset>
          </wp:positionV>
          <wp:extent cx="1304925" cy="786765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786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D629103" w14:textId="77777777" w:rsidR="00F404EB" w:rsidRDefault="00F404EB">
    <w:pPr>
      <w:tabs>
        <w:tab w:val="center" w:pos="0"/>
        <w:tab w:val="right" w:pos="8504"/>
      </w:tabs>
      <w:ind w:hanging="2"/>
      <w:jc w:val="right"/>
      <w:rPr>
        <w:rFonts w:ascii="Arial" w:eastAsia="Arial" w:hAnsi="Arial" w:cs="Arial"/>
        <w:sz w:val="16"/>
        <w:szCs w:val="16"/>
      </w:rPr>
    </w:pPr>
  </w:p>
  <w:p w14:paraId="49621414" w14:textId="77777777" w:rsidR="00F404EB" w:rsidRDefault="00F404EB">
    <w:pPr>
      <w:tabs>
        <w:tab w:val="center" w:pos="0"/>
        <w:tab w:val="right" w:pos="8504"/>
      </w:tabs>
      <w:ind w:hanging="2"/>
      <w:jc w:val="right"/>
      <w:rPr>
        <w:rFonts w:ascii="Arial" w:eastAsia="Arial" w:hAnsi="Arial" w:cs="Arial"/>
        <w:sz w:val="16"/>
        <w:szCs w:val="16"/>
      </w:rPr>
    </w:pPr>
  </w:p>
  <w:p w14:paraId="52A923FF" w14:textId="77777777" w:rsidR="00F404EB" w:rsidRDefault="00000000">
    <w:pPr>
      <w:tabs>
        <w:tab w:val="center" w:pos="0"/>
        <w:tab w:val="right" w:pos="8504"/>
      </w:tabs>
      <w:ind w:hanging="2"/>
      <w:rPr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 xml:space="preserve">Código: Código: M802PR06PL02                                                                                                                                                                                                  </w:t>
    </w:r>
  </w:p>
  <w:p w14:paraId="3DD6DA95" w14:textId="77777777" w:rsidR="00F404EB" w:rsidRDefault="00000000">
    <w:pPr>
      <w:tabs>
        <w:tab w:val="center" w:pos="0"/>
        <w:tab w:val="right" w:pos="8504"/>
      </w:tabs>
      <w:ind w:hanging="2"/>
      <w:rPr>
        <w:rFonts w:ascii="Arial Narrow" w:eastAsia="Arial Narrow" w:hAnsi="Arial Narrow" w:cs="Arial Narrow"/>
        <w:sz w:val="16"/>
        <w:szCs w:val="16"/>
      </w:rPr>
    </w:pPr>
    <w:r>
      <w:rPr>
        <w:rFonts w:ascii="Arial Narrow" w:eastAsia="Arial Narrow" w:hAnsi="Arial Narrow" w:cs="Arial Narrow"/>
        <w:sz w:val="16"/>
        <w:szCs w:val="16"/>
      </w:rPr>
      <w:t>Versión: 01</w:t>
    </w:r>
    <w:r>
      <w:rPr>
        <w:noProof/>
      </w:rPr>
      <w:drawing>
        <wp:anchor distT="0" distB="0" distL="0" distR="0" simplePos="0" relativeHeight="251663360" behindDoc="1" locked="0" layoutInCell="1" hidden="0" allowOverlap="1" wp14:anchorId="03A26353" wp14:editId="07C9123D">
          <wp:simplePos x="0" y="0"/>
          <wp:positionH relativeFrom="column">
            <wp:posOffset>6202045</wp:posOffset>
          </wp:positionH>
          <wp:positionV relativeFrom="paragraph">
            <wp:posOffset>8844280</wp:posOffset>
          </wp:positionV>
          <wp:extent cx="1304925" cy="788035"/>
          <wp:effectExtent l="0" t="0" r="0" b="0"/>
          <wp:wrapNone/>
          <wp:docPr id="2" name="image2.png" descr="Logotipo, nombre de la empres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, nombre de la empresa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788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8C6403" w14:textId="77777777" w:rsidR="00F404EB" w:rsidRDefault="00000000">
    <w:pPr>
      <w:tabs>
        <w:tab w:val="center" w:pos="0"/>
        <w:tab w:val="right" w:pos="8504"/>
      </w:tabs>
      <w:ind w:hanging="2"/>
      <w:rPr>
        <w:rFonts w:ascii="Arial Narrow" w:eastAsia="Arial Narrow" w:hAnsi="Arial Narrow" w:cs="Arial Narrow"/>
        <w:i/>
        <w:iCs/>
        <w:color w:val="808080"/>
      </w:rPr>
    </w:pPr>
    <w:r>
      <w:rPr>
        <w:rFonts w:ascii="Arial Narrow" w:eastAsia="Arial Narrow" w:hAnsi="Arial Narrow" w:cs="Arial Narrow"/>
        <w:sz w:val="16"/>
        <w:szCs w:val="16"/>
      </w:rPr>
      <w:t>Vigente desde 2025-06-06</w:t>
    </w:r>
    <w:r>
      <w:rPr>
        <w:noProof/>
      </w:rPr>
      <w:drawing>
        <wp:anchor distT="0" distB="0" distL="0" distR="0" simplePos="0" relativeHeight="251664384" behindDoc="1" locked="0" layoutInCell="1" hidden="0" allowOverlap="1" wp14:anchorId="47CD72A5" wp14:editId="2FB3FE88">
          <wp:simplePos x="0" y="0"/>
          <wp:positionH relativeFrom="column">
            <wp:posOffset>6202045</wp:posOffset>
          </wp:positionH>
          <wp:positionV relativeFrom="paragraph">
            <wp:posOffset>8844280</wp:posOffset>
          </wp:positionV>
          <wp:extent cx="1304925" cy="788035"/>
          <wp:effectExtent l="0" t="0" r="0" b="0"/>
          <wp:wrapNone/>
          <wp:docPr id="4" name="image2.png" descr="Logotipo, nombre de la empresa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, nombre de la empresa&#10;&#10;El contenido generado por IA puede ser incorrec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4925" cy="788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2E5B7C9" w14:textId="77777777" w:rsidR="00F404EB" w:rsidRDefault="00000000">
    <w:pPr>
      <w:tabs>
        <w:tab w:val="center" w:pos="0"/>
        <w:tab w:val="right" w:pos="8504"/>
      </w:tabs>
      <w:ind w:hanging="2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Página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9D342B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de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9D342B"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82D8" w14:textId="77777777" w:rsidR="00F404EB" w:rsidRDefault="00F40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rFonts w:ascii="Calibri" w:eastAsia="Calibri" w:hAnsi="Calibri" w:cs="Calibri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18258" w14:textId="77777777" w:rsidR="00F72B48" w:rsidRDefault="00F72B48">
      <w:r>
        <w:separator/>
      </w:r>
    </w:p>
  </w:footnote>
  <w:footnote w:type="continuationSeparator" w:id="0">
    <w:p w14:paraId="7090299E" w14:textId="77777777" w:rsidR="00F72B48" w:rsidRDefault="00F72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F50F" w14:textId="77777777" w:rsidR="00F404EB" w:rsidRDefault="00F40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rFonts w:ascii="Calibri" w:eastAsia="Calibri" w:hAnsi="Calibri" w:cs="Calibri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65FD" w14:textId="77777777" w:rsidR="00F404EB" w:rsidRDefault="00000000">
    <w:pPr>
      <w:pBdr>
        <w:top w:val="nil"/>
        <w:left w:val="nil"/>
        <w:bottom w:val="nil"/>
        <w:right w:val="nil"/>
        <w:between w:val="nil"/>
      </w:pBdr>
      <w:ind w:firstLine="0"/>
      <w:jc w:val="both"/>
      <w:rPr>
        <w:rFonts w:ascii="Helvetica Neue" w:eastAsia="Helvetica Neue" w:hAnsi="Helvetica Neue" w:cs="Helvetica Neue"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8FF1ED5" wp14:editId="1E4EAE98">
          <wp:simplePos x="0" y="0"/>
          <wp:positionH relativeFrom="column">
            <wp:posOffset>2835910</wp:posOffset>
          </wp:positionH>
          <wp:positionV relativeFrom="paragraph">
            <wp:posOffset>-34924</wp:posOffset>
          </wp:positionV>
          <wp:extent cx="733425" cy="638175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10881" t="16322" r="9567" b="17636"/>
                  <a:stretch>
                    <a:fillRect/>
                  </a:stretch>
                </pic:blipFill>
                <pic:spPr>
                  <a:xfrm>
                    <a:off x="0" y="0"/>
                    <a:ext cx="733425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0B97AB" w14:textId="77777777" w:rsidR="00F404EB" w:rsidRDefault="00F404EB">
    <w:pPr>
      <w:pBdr>
        <w:top w:val="nil"/>
        <w:left w:val="nil"/>
        <w:bottom w:val="nil"/>
        <w:right w:val="nil"/>
        <w:between w:val="nil"/>
      </w:pBdr>
      <w:ind w:firstLine="0"/>
      <w:jc w:val="both"/>
      <w:rPr>
        <w:rFonts w:ascii="Helvetica Neue" w:eastAsia="Helvetica Neue" w:hAnsi="Helvetica Neue" w:cs="Helvetica Neue"/>
        <w:color w:val="000000"/>
        <w:sz w:val="24"/>
        <w:szCs w:val="24"/>
      </w:rPr>
    </w:pPr>
  </w:p>
  <w:p w14:paraId="02C63F3C" w14:textId="77777777" w:rsidR="00F404EB" w:rsidRDefault="00F404EB">
    <w:pPr>
      <w:pBdr>
        <w:top w:val="nil"/>
        <w:left w:val="nil"/>
        <w:bottom w:val="nil"/>
        <w:right w:val="nil"/>
        <w:between w:val="nil"/>
      </w:pBdr>
      <w:ind w:firstLine="0"/>
      <w:jc w:val="both"/>
      <w:rPr>
        <w:rFonts w:ascii="Helvetica Neue" w:eastAsia="Helvetica Neue" w:hAnsi="Helvetica Neue" w:cs="Helvetica Neue"/>
        <w:color w:val="000000"/>
        <w:sz w:val="24"/>
        <w:szCs w:val="24"/>
      </w:rPr>
    </w:pPr>
  </w:p>
  <w:p w14:paraId="0A74988C" w14:textId="77777777" w:rsidR="00F404EB" w:rsidRDefault="00F404EB">
    <w:pPr>
      <w:pBdr>
        <w:top w:val="nil"/>
        <w:left w:val="nil"/>
        <w:bottom w:val="nil"/>
        <w:right w:val="nil"/>
        <w:between w:val="nil"/>
      </w:pBdr>
      <w:ind w:firstLine="0"/>
      <w:jc w:val="center"/>
      <w:rPr>
        <w:rFonts w:ascii="Verdana" w:eastAsia="Verdana" w:hAnsi="Verdana" w:cs="Verdana"/>
        <w:b/>
        <w:bCs/>
        <w:color w:val="2D6437"/>
        <w:sz w:val="24"/>
        <w:szCs w:val="24"/>
      </w:rPr>
    </w:pPr>
  </w:p>
  <w:p w14:paraId="360CEBBC" w14:textId="77777777" w:rsidR="00F404EB" w:rsidRDefault="00F404EB">
    <w:pPr>
      <w:pBdr>
        <w:top w:val="nil"/>
        <w:left w:val="nil"/>
        <w:bottom w:val="nil"/>
        <w:right w:val="nil"/>
        <w:between w:val="nil"/>
      </w:pBdr>
      <w:ind w:firstLine="0"/>
      <w:jc w:val="center"/>
      <w:rPr>
        <w:rFonts w:ascii="Verdana" w:eastAsia="Verdana" w:hAnsi="Verdana" w:cs="Verdana"/>
        <w:b/>
        <w:bCs/>
        <w:color w:val="2D6437"/>
        <w:sz w:val="24"/>
        <w:szCs w:val="24"/>
      </w:rPr>
    </w:pPr>
  </w:p>
  <w:p w14:paraId="28BC5099" w14:textId="77777777" w:rsidR="00F404EB" w:rsidRDefault="00000000">
    <w:pPr>
      <w:pBdr>
        <w:top w:val="nil"/>
        <w:left w:val="nil"/>
        <w:bottom w:val="nil"/>
        <w:right w:val="nil"/>
        <w:between w:val="nil"/>
      </w:pBdr>
      <w:ind w:firstLine="0"/>
      <w:jc w:val="center"/>
      <w:rPr>
        <w:rFonts w:ascii="Verdana" w:eastAsia="Verdana" w:hAnsi="Verdana" w:cs="Verdana"/>
        <w:b/>
        <w:bCs/>
        <w:color w:val="2D6437"/>
        <w:sz w:val="24"/>
        <w:szCs w:val="24"/>
      </w:rPr>
    </w:pPr>
    <w:r>
      <w:rPr>
        <w:rFonts w:ascii="Verdana" w:eastAsia="Verdana" w:hAnsi="Verdana" w:cs="Verdana"/>
        <w:b/>
        <w:bCs/>
        <w:color w:val="2D6437"/>
        <w:sz w:val="24"/>
        <w:szCs w:val="24"/>
      </w:rPr>
      <w:t>ANEXO 4 DE LOS TdR CONVOCATORIA 53 DEL SGR</w:t>
    </w:r>
  </w:p>
  <w:p w14:paraId="5B6CC8CF" w14:textId="77777777" w:rsidR="00F404EB" w:rsidRDefault="00F404EB">
    <w:pPr>
      <w:pBdr>
        <w:top w:val="nil"/>
        <w:left w:val="nil"/>
        <w:bottom w:val="nil"/>
        <w:right w:val="nil"/>
        <w:between w:val="nil"/>
      </w:pBdr>
      <w:ind w:firstLine="0"/>
      <w:jc w:val="center"/>
      <w:rPr>
        <w:rFonts w:ascii="Helvetica Neue" w:eastAsia="Helvetica Neue" w:hAnsi="Helvetica Neue" w:cs="Helvetica Neue"/>
        <w:b/>
        <w:bCs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5C665" w14:textId="77777777" w:rsidR="00F404EB" w:rsidRDefault="00F404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rFonts w:ascii="Calibri" w:eastAsia="Calibri" w:hAnsi="Calibri" w:cs="Calibri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B"/>
    <w:rsid w:val="006E55F0"/>
    <w:rsid w:val="00752DCD"/>
    <w:rsid w:val="007D27AE"/>
    <w:rsid w:val="008437A2"/>
    <w:rsid w:val="0093199C"/>
    <w:rsid w:val="009D342B"/>
    <w:rsid w:val="00A909CF"/>
    <w:rsid w:val="00DE7574"/>
    <w:rsid w:val="00F404EB"/>
    <w:rsid w:val="00F7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192F"/>
  <w15:docId w15:val="{E945EA24-48B5-4AFA-9A71-6BA86924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shd w:val="clear" w:color="auto" w:fill="2D6336"/>
      <w:ind w:left="-2" w:firstLine="0"/>
      <w:jc w:val="center"/>
      <w:outlineLvl w:val="0"/>
    </w:pPr>
    <w:rPr>
      <w:rFonts w:ascii="Calibri" w:eastAsia="Calibri" w:hAnsi="Calibri" w:cs="Calibri"/>
      <w:b/>
      <w:bCs/>
      <w:color w:val="FFFFFF"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firstLine="0"/>
      <w:outlineLvl w:val="2"/>
    </w:pPr>
    <w:rPr>
      <w:rFonts w:ascii="Cambria" w:eastAsia="Cambria" w:hAnsi="Cambria" w:cs="Cambria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firstLine="0"/>
      <w:jc w:val="center"/>
    </w:pPr>
    <w:rPr>
      <w:rFonts w:ascii="Helvetica Neue" w:eastAsia="Helvetica Neue" w:hAnsi="Helvetica Neue" w:cs="Helvetica Neue"/>
      <w:b/>
      <w:bCs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rPr>
      <w:rFonts w:ascii="Cambria" w:eastAsia="Cambria" w:hAnsi="Cambria" w:cs="Cambria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My6oIzbuOCtNvAHqrU6iTIGWMA==">CgMxLjAyDmguaDA2ZXNucXkwMnN0OAByITE4enhXN05mNGlSWmNvdGNwSUwwZjFNTi0xT1ZsTnRyTw==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Jahir Perez Garcia</dc:creator>
  <cp:lastModifiedBy>Jahir Perez Garcia</cp:lastModifiedBy>
  <cp:revision>5</cp:revision>
  <dcterms:created xsi:type="dcterms:W3CDTF">2026-09-22T13:14:00Z</dcterms:created>
  <dcterms:modified xsi:type="dcterms:W3CDTF">2026-09-25T17:57:00Z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8495002b-451d-4e06-bee1-2c83f721a134</vt:lpwstr>
  </property>
</Properties>
</file>