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0" w:hanging="2"/>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MINISTERIO DE CIENCIA, TECNOLOGÍA E INNOVACIÓN </w:t>
      </w:r>
    </w:p>
    <w:p w:rsidR="00000000" w:rsidDel="00000000" w:rsidP="00000000" w:rsidRDefault="00000000" w:rsidRPr="00000000" w14:paraId="00000003">
      <w:pPr>
        <w:ind w:left="0" w:hanging="2"/>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4">
      <w:pPr>
        <w:shd w:fill="2d6336" w:val="clear"/>
        <w:ind w:left="0" w:right="-76" w:hanging="2"/>
        <w:jc w:val="center"/>
        <w:rPr>
          <w:rFonts w:ascii="Arial Narrow" w:cs="Arial Narrow" w:eastAsia="Arial Narrow" w:hAnsi="Arial Narrow"/>
          <w:b w:val="1"/>
          <w:color w:val="ffffff"/>
          <w:sz w:val="22"/>
          <w:szCs w:val="22"/>
        </w:rPr>
      </w:pPr>
      <w:r w:rsidDel="00000000" w:rsidR="00000000" w:rsidRPr="00000000">
        <w:rPr>
          <w:rtl w:val="0"/>
        </w:rPr>
      </w:r>
    </w:p>
    <w:p w:rsidR="00000000" w:rsidDel="00000000" w:rsidP="00000000" w:rsidRDefault="00000000" w:rsidRPr="00000000" w14:paraId="00000005">
      <w:pPr>
        <w:shd w:fill="2d6336" w:val="clear"/>
        <w:ind w:left="0" w:right="-76" w:hanging="2"/>
        <w:jc w:val="center"/>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CONVOCATORIA MISIÓN SOBERANÍA SANITARIA Y BIENESTAR SOCIAL - TERRITORIOS GARANTES DE LA SALUD</w:t>
      </w:r>
    </w:p>
    <w:p w:rsidR="00000000" w:rsidDel="00000000" w:rsidP="00000000" w:rsidRDefault="00000000" w:rsidRPr="00000000" w14:paraId="00000006">
      <w:pPr>
        <w:keepNext w:val="1"/>
        <w:shd w:fill="2d6336" w:val="clear"/>
        <w:ind w:left="0" w:right="-76" w:hanging="2"/>
        <w:jc w:val="center"/>
        <w:rPr>
          <w:rFonts w:ascii="Arial Narrow" w:cs="Arial Narrow" w:eastAsia="Arial Narrow" w:hAnsi="Arial Narrow"/>
          <w:b w:val="1"/>
          <w:color w:val="ffffff"/>
          <w:sz w:val="22"/>
          <w:szCs w:val="22"/>
          <w:shd w:fill="274e13" w:val="clear"/>
        </w:rPr>
      </w:pP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line="240" w:lineRule="auto"/>
        <w:ind w:left="0" w:hanging="2"/>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8">
      <w:pPr>
        <w:spacing w:line="235" w:lineRule="auto"/>
        <w:ind w:left="0" w:right="136" w:hanging="2"/>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ANEXO 5.  EXPERIENCIA E IDONEIDAD DE LAS ENTIDADES QUE INTEGRAN LA ALIANZA</w:t>
      </w:r>
    </w:p>
    <w:p w:rsidR="00000000" w:rsidDel="00000000" w:rsidP="00000000" w:rsidRDefault="00000000" w:rsidRPr="00000000" w14:paraId="00000009">
      <w:pPr>
        <w:spacing w:line="235" w:lineRule="auto"/>
        <w:ind w:left="0" w:right="136"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A">
      <w:pPr>
        <w:spacing w:line="235" w:lineRule="auto"/>
        <w:ind w:left="0" w:right="136"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Relacionar los proyectos ejecutados o en ejecución de acuerdo con lo establecido en los términos de referencia de la convocatoria requisito 8.7. en el cual la entidad ejecutora deberá adjuntar el presente formato diligenciado junto con los soportes que sustenten la experiencia. La entidad deberá demostrar experiencia en al menos un (1) proyecto de investigación, desarrollo tecnológico y/o innovación ejecutado en temáticas de salud. </w:t>
      </w:r>
    </w:p>
    <w:p w:rsidR="00000000" w:rsidDel="00000000" w:rsidP="00000000" w:rsidRDefault="00000000" w:rsidRPr="00000000" w14:paraId="0000000B">
      <w:pPr>
        <w:spacing w:line="235" w:lineRule="auto"/>
        <w:ind w:left="0" w:right="136" w:hanging="2"/>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0C">
      <w:pPr>
        <w:ind w:right="-76.06299212598401"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el caso de que la alianza cuente con una entidad territorial fuera del sector salud o actores públicos deberán diligenciar el presente formato junto con los soportes que sustenten la experiencia.</w:t>
      </w:r>
    </w:p>
    <w:p w:rsidR="00000000" w:rsidDel="00000000" w:rsidP="00000000" w:rsidRDefault="00000000" w:rsidRPr="00000000" w14:paraId="0000000D">
      <w:pPr>
        <w:ind w:right="-76.06299212598401" w:hanging="2"/>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0E">
      <w:pPr>
        <w:widowControl w:val="0"/>
        <w:ind w:left="0" w:right="-76.06299212598401"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Para acreditar cualquiera de estos ítems la entidad deberá presentar: i ) certificado de ejecución o ii) acta de liquidación del mismo; que den cuenta de la experiencia relacionada. En caso de no cumplir con este requisito, la propuesta será rechazada”.</w:t>
      </w:r>
      <w:r w:rsidDel="00000000" w:rsidR="00000000" w:rsidRPr="00000000">
        <w:rPr>
          <w:rtl w:val="0"/>
        </w:rPr>
      </w:r>
    </w:p>
    <w:p w:rsidR="00000000" w:rsidDel="00000000" w:rsidP="00000000" w:rsidRDefault="00000000" w:rsidRPr="00000000" w14:paraId="0000000F">
      <w:pPr>
        <w:widowControl w:val="0"/>
        <w:ind w:left="0" w:right="-76.06299212598401"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10">
      <w:pPr>
        <w:spacing w:line="235" w:lineRule="auto"/>
        <w:ind w:left="0" w:right="136" w:hanging="2"/>
        <w:jc w:val="both"/>
        <w:rPr>
          <w:rFonts w:ascii="Arial Narrow" w:cs="Arial Narrow" w:eastAsia="Arial Narrow" w:hAnsi="Arial Narrow"/>
          <w:sz w:val="22"/>
          <w:szCs w:val="22"/>
        </w:rPr>
      </w:pPr>
      <w:r w:rsidDel="00000000" w:rsidR="00000000" w:rsidRPr="00000000">
        <w:rPr>
          <w:rtl w:val="0"/>
        </w:rPr>
      </w:r>
    </w:p>
    <w:tbl>
      <w:tblPr>
        <w:tblStyle w:val="Table1"/>
        <w:tblW w:w="133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1740"/>
        <w:gridCol w:w="2655"/>
        <w:gridCol w:w="1230"/>
        <w:gridCol w:w="1155"/>
        <w:gridCol w:w="1080"/>
        <w:gridCol w:w="1140"/>
        <w:gridCol w:w="1335"/>
        <w:gridCol w:w="1575"/>
        <w:tblGridChange w:id="0">
          <w:tblGrid>
            <w:gridCol w:w="1395"/>
            <w:gridCol w:w="1740"/>
            <w:gridCol w:w="2655"/>
            <w:gridCol w:w="1230"/>
            <w:gridCol w:w="1155"/>
            <w:gridCol w:w="1080"/>
            <w:gridCol w:w="1140"/>
            <w:gridCol w:w="1335"/>
            <w:gridCol w:w="1575"/>
          </w:tblGrid>
        </w:tblGridChange>
      </w:tblGrid>
      <w:tr>
        <w:trPr>
          <w:cantSplit w:val="0"/>
          <w:tblHeader w:val="0"/>
        </w:trPr>
        <w:tc>
          <w:tcPr>
            <w:vMerge w:val="restart"/>
            <w:shd w:fill="d0cece" w:val="clear"/>
            <w:tcMar>
              <w:top w:w="100.0" w:type="dxa"/>
              <w:left w:w="100.0" w:type="dxa"/>
              <w:bottom w:w="100.0" w:type="dxa"/>
              <w:right w:w="100.0" w:type="dxa"/>
            </w:tcMar>
          </w:tcPr>
          <w:p w:rsidR="00000000" w:rsidDel="00000000" w:rsidP="00000000" w:rsidRDefault="00000000" w:rsidRPr="00000000" w14:paraId="00000011">
            <w:pPr>
              <w:ind w:left="0" w:hanging="2"/>
              <w:jc w:val="center"/>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 </w:t>
            </w:r>
            <w:r w:rsidDel="00000000" w:rsidR="00000000" w:rsidRPr="00000000">
              <w:rPr>
                <w:rtl w:val="0"/>
              </w:rPr>
            </w:r>
          </w:p>
          <w:p w:rsidR="00000000" w:rsidDel="00000000" w:rsidP="00000000" w:rsidRDefault="00000000" w:rsidRPr="00000000" w14:paraId="00000012">
            <w:pPr>
              <w:ind w:left="0" w:hanging="2"/>
              <w:jc w:val="center"/>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No. Del contrato</w:t>
            </w:r>
            <w:r w:rsidDel="00000000" w:rsidR="00000000" w:rsidRPr="00000000">
              <w:rPr>
                <w:rtl w:val="0"/>
              </w:rPr>
            </w:r>
          </w:p>
        </w:tc>
        <w:tc>
          <w:tcPr>
            <w:vMerge w:val="restart"/>
            <w:shd w:fill="d0cece" w:val="clear"/>
            <w:tcMar>
              <w:top w:w="100.0" w:type="dxa"/>
              <w:left w:w="100.0" w:type="dxa"/>
              <w:bottom w:w="100.0" w:type="dxa"/>
              <w:right w:w="100.0" w:type="dxa"/>
            </w:tcMar>
          </w:tcPr>
          <w:p w:rsidR="00000000" w:rsidDel="00000000" w:rsidP="00000000" w:rsidRDefault="00000000" w:rsidRPr="00000000" w14:paraId="00000013">
            <w:pPr>
              <w:ind w:left="0" w:hanging="2"/>
              <w:jc w:val="center"/>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Nombre de la entidad con la que suscribió el contrato</w:t>
            </w:r>
            <w:r w:rsidDel="00000000" w:rsidR="00000000" w:rsidRPr="00000000">
              <w:rPr>
                <w:rtl w:val="0"/>
              </w:rPr>
            </w:r>
          </w:p>
        </w:tc>
        <w:tc>
          <w:tcPr>
            <w:vMerge w:val="restart"/>
            <w:shd w:fill="d0cece" w:val="clear"/>
            <w:tcMar>
              <w:top w:w="100.0" w:type="dxa"/>
              <w:left w:w="100.0" w:type="dxa"/>
              <w:bottom w:w="100.0" w:type="dxa"/>
              <w:right w:w="100.0" w:type="dxa"/>
            </w:tcMar>
          </w:tcPr>
          <w:p w:rsidR="00000000" w:rsidDel="00000000" w:rsidP="00000000" w:rsidRDefault="00000000" w:rsidRPr="00000000" w14:paraId="00000014">
            <w:pPr>
              <w:ind w:left="0" w:hanging="2"/>
              <w:jc w:val="center"/>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Objeto del contrato</w:t>
            </w:r>
            <w:r w:rsidDel="00000000" w:rsidR="00000000" w:rsidRPr="00000000">
              <w:rPr>
                <w:rtl w:val="0"/>
              </w:rPr>
            </w:r>
          </w:p>
        </w:tc>
        <w:tc>
          <w:tcPr>
            <w:gridSpan w:val="2"/>
            <w:shd w:fill="d0cece" w:val="clear"/>
          </w:tcPr>
          <w:p w:rsidR="00000000" w:rsidDel="00000000" w:rsidP="00000000" w:rsidRDefault="00000000" w:rsidRPr="00000000" w14:paraId="00000015">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Proyecto de investigación, desarrollo tecnológico y/o innovación ejecutado o en ejecución en temáticas de salud (Marque con una X)</w:t>
            </w:r>
          </w:p>
        </w:tc>
        <w:tc>
          <w:tcPr>
            <w:gridSpan w:val="2"/>
            <w:shd w:fill="d0cece" w:val="clear"/>
            <w:tcMar>
              <w:top w:w="100.0" w:type="dxa"/>
              <w:left w:w="100.0" w:type="dxa"/>
              <w:bottom w:w="100.0" w:type="dxa"/>
              <w:right w:w="100.0" w:type="dxa"/>
            </w:tcMar>
          </w:tcPr>
          <w:p w:rsidR="00000000" w:rsidDel="00000000" w:rsidP="00000000" w:rsidRDefault="00000000" w:rsidRPr="00000000" w14:paraId="00000017">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Fecha de:</w:t>
            </w:r>
          </w:p>
        </w:tc>
        <w:tc>
          <w:tcPr>
            <w:shd w:fill="d0cece" w:val="clear"/>
            <w:tcMar>
              <w:top w:w="100.0" w:type="dxa"/>
              <w:left w:w="100.0" w:type="dxa"/>
              <w:bottom w:w="100.0" w:type="dxa"/>
              <w:right w:w="100.0" w:type="dxa"/>
            </w:tcMar>
          </w:tcPr>
          <w:p w:rsidR="00000000" w:rsidDel="00000000" w:rsidP="00000000" w:rsidRDefault="00000000" w:rsidRPr="00000000" w14:paraId="00000019">
            <w:pPr>
              <w:ind w:left="0" w:hanging="2"/>
              <w:jc w:val="center"/>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Duración del contrato en meses (meses y/o fracción)</w:t>
            </w:r>
            <w:r w:rsidDel="00000000" w:rsidR="00000000" w:rsidRPr="00000000">
              <w:rPr>
                <w:rtl w:val="0"/>
              </w:rPr>
            </w:r>
          </w:p>
        </w:tc>
        <w:tc>
          <w:tcPr>
            <w:shd w:fill="d0cece" w:val="clear"/>
            <w:tcMar>
              <w:top w:w="100.0" w:type="dxa"/>
              <w:left w:w="100.0" w:type="dxa"/>
              <w:bottom w:w="100.0" w:type="dxa"/>
              <w:right w:w="100.0" w:type="dxa"/>
            </w:tcMar>
          </w:tcPr>
          <w:p w:rsidR="00000000" w:rsidDel="00000000" w:rsidP="00000000" w:rsidRDefault="00000000" w:rsidRPr="00000000" w14:paraId="0000001A">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Valor del contrato</w:t>
            </w:r>
          </w:p>
        </w:tc>
      </w:tr>
      <w:tr>
        <w:trPr>
          <w:cantSplit w:val="0"/>
          <w:trHeight w:val="20" w:hRule="atLeast"/>
          <w:tblHeader w:val="0"/>
        </w:trPr>
        <w:tc>
          <w:tcPr>
            <w:vMerge w:val="continue"/>
            <w:shd w:fill="d0cece" w:val="clear"/>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1"/>
              </w:rPr>
            </w:pPr>
            <w:r w:rsidDel="00000000" w:rsidR="00000000" w:rsidRPr="00000000">
              <w:rPr>
                <w:rtl w:val="0"/>
              </w:rPr>
            </w:r>
          </w:p>
        </w:tc>
        <w:tc>
          <w:tcPr>
            <w:vMerge w:val="continue"/>
            <w:shd w:fill="d0cece" w:val="clea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1"/>
              </w:rPr>
            </w:pPr>
            <w:r w:rsidDel="00000000" w:rsidR="00000000" w:rsidRPr="00000000">
              <w:rPr>
                <w:rtl w:val="0"/>
              </w:rPr>
            </w:r>
          </w:p>
        </w:tc>
        <w:tc>
          <w:tcPr>
            <w:vMerge w:val="continue"/>
            <w:shd w:fill="d0cece"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1"/>
              </w:rPr>
            </w:pPr>
            <w:r w:rsidDel="00000000" w:rsidR="00000000" w:rsidRPr="00000000">
              <w:rPr>
                <w:rtl w:val="0"/>
              </w:rPr>
            </w:r>
          </w:p>
        </w:tc>
        <w:tc>
          <w:tcPr>
            <w:shd w:fill="d0cece" w:val="clear"/>
            <w:vAlign w:val="center"/>
          </w:tcPr>
          <w:p w:rsidR="00000000" w:rsidDel="00000000" w:rsidP="00000000" w:rsidRDefault="00000000" w:rsidRPr="00000000" w14:paraId="0000001E">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SI</w:t>
            </w:r>
          </w:p>
        </w:tc>
        <w:tc>
          <w:tcPr>
            <w:shd w:fill="d0cece" w:val="clear"/>
            <w:vAlign w:val="center"/>
          </w:tcPr>
          <w:p w:rsidR="00000000" w:rsidDel="00000000" w:rsidP="00000000" w:rsidRDefault="00000000" w:rsidRPr="00000000" w14:paraId="0000001F">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w:t>
            </w:r>
          </w:p>
        </w:tc>
        <w:tc>
          <w:tcPr>
            <w:shd w:fill="d0cece" w:val="clear"/>
            <w:tcMar>
              <w:top w:w="100.0" w:type="dxa"/>
              <w:left w:w="100.0" w:type="dxa"/>
              <w:bottom w:w="100.0" w:type="dxa"/>
              <w:right w:w="100.0" w:type="dxa"/>
            </w:tcMar>
          </w:tcPr>
          <w:p w:rsidR="00000000" w:rsidDel="00000000" w:rsidP="00000000" w:rsidRDefault="00000000" w:rsidRPr="00000000" w14:paraId="00000020">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Inicio</w:t>
            </w:r>
          </w:p>
          <w:p w:rsidR="00000000" w:rsidDel="00000000" w:rsidP="00000000" w:rsidRDefault="00000000" w:rsidRPr="00000000" w14:paraId="00000021">
            <w:pPr>
              <w:ind w:left="0" w:hanging="2"/>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DD-MM-AA</w:t>
            </w:r>
          </w:p>
        </w:tc>
        <w:tc>
          <w:tcPr>
            <w:shd w:fill="d0cece" w:val="clear"/>
            <w:tcMar>
              <w:top w:w="100.0" w:type="dxa"/>
              <w:left w:w="100.0" w:type="dxa"/>
              <w:bottom w:w="100.0" w:type="dxa"/>
              <w:right w:w="100.0" w:type="dxa"/>
            </w:tcMar>
          </w:tcPr>
          <w:p w:rsidR="00000000" w:rsidDel="00000000" w:rsidP="00000000" w:rsidRDefault="00000000" w:rsidRPr="00000000" w14:paraId="00000022">
            <w:pPr>
              <w:ind w:left="0" w:hanging="2"/>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Finalización</w:t>
            </w:r>
          </w:p>
          <w:p w:rsidR="00000000" w:rsidDel="00000000" w:rsidP="00000000" w:rsidRDefault="00000000" w:rsidRPr="00000000" w14:paraId="00000023">
            <w:pPr>
              <w:ind w:left="0" w:hanging="2"/>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DD-MM-AA</w:t>
            </w:r>
          </w:p>
        </w:tc>
        <w:tc>
          <w:tcPr>
            <w:shd w:fill="d0cece" w:val="clear"/>
            <w:tcMar>
              <w:top w:w="100.0" w:type="dxa"/>
              <w:left w:w="100.0" w:type="dxa"/>
              <w:bottom w:w="100.0" w:type="dxa"/>
              <w:right w:w="100.0" w:type="dxa"/>
            </w:tcMar>
          </w:tcPr>
          <w:p w:rsidR="00000000" w:rsidDel="00000000" w:rsidP="00000000" w:rsidRDefault="00000000" w:rsidRPr="00000000" w14:paraId="00000024">
            <w:pPr>
              <w:ind w:left="0" w:hanging="2"/>
              <w:jc w:val="center"/>
              <w:rPr>
                <w:rFonts w:ascii="Arial Narrow" w:cs="Arial Narrow" w:eastAsia="Arial Narrow" w:hAnsi="Arial Narrow"/>
                <w:i w:val="1"/>
              </w:rPr>
            </w:pPr>
            <w:r w:rsidDel="00000000" w:rsidR="00000000" w:rsidRPr="00000000">
              <w:rPr>
                <w:rtl w:val="0"/>
              </w:rPr>
            </w:r>
          </w:p>
        </w:tc>
        <w:tc>
          <w:tcPr>
            <w:shd w:fill="d0cece" w:val="clear"/>
            <w:tcMar>
              <w:top w:w="100.0" w:type="dxa"/>
              <w:left w:w="100.0" w:type="dxa"/>
              <w:bottom w:w="100.0" w:type="dxa"/>
              <w:right w:w="100.0" w:type="dxa"/>
            </w:tcMar>
          </w:tcPr>
          <w:p w:rsidR="00000000" w:rsidDel="00000000" w:rsidP="00000000" w:rsidRDefault="00000000" w:rsidRPr="00000000" w14:paraId="00000025">
            <w:pPr>
              <w:ind w:left="0" w:hanging="2"/>
              <w:jc w:val="center"/>
              <w:rPr>
                <w:rFonts w:ascii="Arial Narrow" w:cs="Arial Narrow" w:eastAsia="Arial Narrow" w:hAnsi="Arial Narrow"/>
                <w:i w:val="1"/>
              </w:rPr>
            </w:pPr>
            <w:r w:rsidDel="00000000" w:rsidR="00000000" w:rsidRPr="00000000">
              <w:rPr>
                <w:rtl w:val="0"/>
              </w:rPr>
            </w:r>
          </w:p>
        </w:tc>
      </w:tr>
      <w:tr>
        <w:trPr>
          <w:cantSplit w:val="0"/>
          <w:trHeight w:val="605" w:hRule="atLeast"/>
          <w:tblHeader w:val="0"/>
        </w:trPr>
        <w:tc>
          <w:tcPr>
            <w:tcMar>
              <w:top w:w="100.0" w:type="dxa"/>
              <w:left w:w="100.0" w:type="dxa"/>
              <w:bottom w:w="100.0" w:type="dxa"/>
              <w:right w:w="100.0" w:type="dxa"/>
            </w:tcMar>
          </w:tcPr>
          <w:p w:rsidR="00000000" w:rsidDel="00000000" w:rsidP="00000000" w:rsidRDefault="00000000" w:rsidRPr="00000000" w14:paraId="00000026">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7">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8">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p w:rsidR="00000000" w:rsidDel="00000000" w:rsidP="00000000" w:rsidRDefault="00000000" w:rsidRPr="00000000" w14:paraId="00000029">
            <w:pPr>
              <w:spacing w:before="240" w:lineRule="auto"/>
              <w:ind w:left="0" w:hanging="2"/>
              <w:jc w:val="both"/>
              <w:rPr>
                <w:rFonts w:ascii="Arial Narrow" w:cs="Arial Narrow" w:eastAsia="Arial Narrow" w:hAnsi="Arial Narrow"/>
                <w:i w:val="1"/>
                <w:color w:val="00cc00"/>
              </w:rPr>
            </w:pPr>
            <w:r w:rsidDel="00000000" w:rsidR="00000000" w:rsidRPr="00000000">
              <w:rPr>
                <w:rFonts w:ascii="Arial Narrow" w:cs="Arial Narrow" w:eastAsia="Arial Narrow" w:hAnsi="Arial Narrow"/>
                <w:i w:val="1"/>
                <w:color w:val="00cc00"/>
                <w:rtl w:val="0"/>
              </w:rPr>
              <w:t xml:space="preserve"> </w:t>
            </w:r>
          </w:p>
        </w:tc>
        <w:tc>
          <w:tcPr/>
          <w:p w:rsidR="00000000" w:rsidDel="00000000" w:rsidP="00000000" w:rsidRDefault="00000000" w:rsidRPr="00000000" w14:paraId="0000002A">
            <w:pPr>
              <w:spacing w:before="240" w:lineRule="auto"/>
              <w:ind w:left="0" w:hanging="2"/>
              <w:jc w:val="both"/>
              <w:rPr>
                <w:rFonts w:ascii="Arial Narrow" w:cs="Arial Narrow" w:eastAsia="Arial Narrow" w:hAnsi="Arial Narrow"/>
                <w:i w:val="1"/>
                <w:color w:val="00cc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B">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C">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spacing w:before="240" w:lineRule="auto"/>
              <w:ind w:left="0" w:hanging="2"/>
              <w:jc w:val="both"/>
              <w:rPr>
                <w:rFonts w:ascii="Arial Narrow" w:cs="Arial Narrow" w:eastAsia="Arial Narrow" w:hAnsi="Arial Narrow"/>
                <w:i w:val="1"/>
                <w:color w:val="00cc00"/>
              </w:rPr>
            </w:pPr>
            <w:r w:rsidDel="00000000" w:rsidR="00000000" w:rsidRPr="00000000">
              <w:rPr>
                <w:rtl w:val="0"/>
              </w:rPr>
            </w:r>
          </w:p>
        </w:tc>
      </w:tr>
      <w:tr>
        <w:trPr>
          <w:cantSplit w:val="0"/>
          <w:trHeight w:val="590" w:hRule="atLeast"/>
          <w:tblHeader w:val="0"/>
        </w:trPr>
        <w:tc>
          <w:tcPr>
            <w:tcMar>
              <w:top w:w="100.0" w:type="dxa"/>
              <w:left w:w="100.0" w:type="dxa"/>
              <w:bottom w:w="100.0" w:type="dxa"/>
              <w:right w:w="100.0" w:type="dxa"/>
            </w:tcMar>
          </w:tcPr>
          <w:p w:rsidR="00000000" w:rsidDel="00000000" w:rsidP="00000000" w:rsidRDefault="00000000" w:rsidRPr="00000000" w14:paraId="0000002F">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p w:rsidR="00000000" w:rsidDel="00000000" w:rsidP="00000000" w:rsidRDefault="00000000" w:rsidRPr="00000000" w14:paraId="00000032">
            <w:pPr>
              <w:spacing w:before="240" w:lineRule="auto"/>
              <w:ind w:left="0" w:hanging="2"/>
              <w:jc w:val="both"/>
              <w:rPr>
                <w:rFonts w:ascii="Arial Narrow" w:cs="Arial Narrow" w:eastAsia="Arial Narrow" w:hAnsi="Arial Narrow"/>
                <w:i w:val="1"/>
                <w:color w:val="00cc00"/>
              </w:rPr>
            </w:pPr>
            <w:r w:rsidDel="00000000" w:rsidR="00000000" w:rsidRPr="00000000">
              <w:rPr>
                <w:rFonts w:ascii="Arial Narrow" w:cs="Arial Narrow" w:eastAsia="Arial Narrow" w:hAnsi="Arial Narrow"/>
                <w:i w:val="1"/>
                <w:color w:val="00cc00"/>
                <w:rtl w:val="0"/>
              </w:rPr>
              <w:t xml:space="preserve"> </w:t>
            </w:r>
          </w:p>
        </w:tc>
        <w:tc>
          <w:tcPr/>
          <w:p w:rsidR="00000000" w:rsidDel="00000000" w:rsidP="00000000" w:rsidRDefault="00000000" w:rsidRPr="00000000" w14:paraId="00000033">
            <w:pPr>
              <w:spacing w:before="240" w:lineRule="auto"/>
              <w:ind w:left="0" w:hanging="2"/>
              <w:jc w:val="both"/>
              <w:rPr>
                <w:rFonts w:ascii="Arial Narrow" w:cs="Arial Narrow" w:eastAsia="Arial Narrow" w:hAnsi="Arial Narrow"/>
                <w:i w:val="1"/>
                <w:color w:val="00cc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spacing w:before="240" w:lineRule="auto"/>
              <w:ind w:left="0"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i w:val="1"/>
                <w:color w:val="00cc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spacing w:before="240" w:lineRule="auto"/>
              <w:ind w:left="0" w:hanging="2"/>
              <w:jc w:val="both"/>
              <w:rPr>
                <w:rFonts w:ascii="Arial Narrow" w:cs="Arial Narrow" w:eastAsia="Arial Narrow" w:hAnsi="Arial Narrow"/>
                <w:i w:val="1"/>
                <w:color w:val="00cc00"/>
              </w:rPr>
            </w:pPr>
            <w:r w:rsidDel="00000000" w:rsidR="00000000" w:rsidRPr="00000000">
              <w:rPr>
                <w:rtl w:val="0"/>
              </w:rPr>
            </w:r>
          </w:p>
        </w:tc>
      </w:tr>
    </w:tbl>
    <w:p w:rsidR="00000000" w:rsidDel="00000000" w:rsidP="00000000" w:rsidRDefault="00000000" w:rsidRPr="00000000" w14:paraId="00000038">
      <w:pPr>
        <w:keepNext w:val="1"/>
        <w:pBdr>
          <w:top w:space="0" w:sz="0" w:val="nil"/>
          <w:left w:space="0" w:sz="0" w:val="nil"/>
          <w:bottom w:space="0" w:sz="0" w:val="nil"/>
          <w:right w:space="0" w:sz="0" w:val="nil"/>
          <w:between w:space="0" w:sz="0" w:val="nil"/>
        </w:pBdr>
        <w:spacing w:line="240" w:lineRule="auto"/>
        <w:ind w:left="0" w:hanging="2"/>
        <w:rPr>
          <w:rFonts w:ascii="Arial Narrow" w:cs="Arial Narrow" w:eastAsia="Arial Narrow" w:hAnsi="Arial Narrow"/>
          <w:b w:val="1"/>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1133" w:top="1417" w:left="1133" w:right="1133" w:header="851" w:footer="8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leader="none" w:pos="0"/>
        <w:tab w:val="right" w:leader="none" w:pos="8504"/>
      </w:tabs>
      <w:ind w:left="0" w:hanging="2"/>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tabs>
        <w:tab w:val="center" w:leader="none" w:pos="0"/>
        <w:tab w:val="right" w:leader="none" w:pos="8504"/>
      </w:tabs>
      <w:ind w:left="0" w:hanging="2"/>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F">
    <w:pPr>
      <w:tabs>
        <w:tab w:val="center" w:leader="none" w:pos="0"/>
        <w:tab w:val="right" w:leader="none" w:pos="8504"/>
      </w:tabs>
      <w:ind w:left="0" w:hanging="2"/>
      <w:rPr>
        <w:sz w:val="16"/>
        <w:szCs w:val="16"/>
      </w:rPr>
    </w:pPr>
    <w:r w:rsidDel="00000000" w:rsidR="00000000" w:rsidRPr="00000000">
      <w:rPr>
        <w:rFonts w:ascii="Arial Narrow" w:cs="Arial Narrow" w:eastAsia="Arial Narrow" w:hAnsi="Arial Narrow"/>
        <w:sz w:val="16"/>
        <w:szCs w:val="16"/>
        <w:rtl w:val="0"/>
      </w:rPr>
      <w:t xml:space="preserve">Código: M801PR01F02</w:t>
    </w:r>
    <w:r w:rsidDel="00000000" w:rsidR="00000000" w:rsidRPr="00000000">
      <w:rPr>
        <w:rtl w:val="0"/>
      </w:rPr>
    </w:r>
  </w:p>
  <w:p w:rsidR="00000000" w:rsidDel="00000000" w:rsidP="00000000" w:rsidRDefault="00000000" w:rsidRPr="00000000" w14:paraId="00000040">
    <w:pPr>
      <w:tabs>
        <w:tab w:val="center" w:leader="none" w:pos="0"/>
        <w:tab w:val="right" w:leader="none" w:pos="8504"/>
      </w:tabs>
      <w:ind w:left="0" w:hanging="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Versión: 00</w:t>
    </w:r>
  </w:p>
  <w:p w:rsidR="00000000" w:rsidDel="00000000" w:rsidP="00000000" w:rsidRDefault="00000000" w:rsidRPr="00000000" w14:paraId="00000041">
    <w:pPr>
      <w:tabs>
        <w:tab w:val="center" w:leader="none" w:pos="0"/>
        <w:tab w:val="right" w:leader="none" w:pos="8504"/>
      </w:tabs>
      <w:ind w:left="0" w:hanging="2"/>
      <w:rPr>
        <w:rFonts w:ascii="Arial Narrow" w:cs="Arial Narrow" w:eastAsia="Arial Narrow" w:hAnsi="Arial Narrow"/>
        <w:color w:val="808080"/>
      </w:rPr>
    </w:pPr>
    <w:r w:rsidDel="00000000" w:rsidR="00000000" w:rsidRPr="00000000">
      <w:rPr>
        <w:rFonts w:ascii="Arial Narrow" w:cs="Arial Narrow" w:eastAsia="Arial Narrow" w:hAnsi="Arial Narrow"/>
        <w:sz w:val="16"/>
        <w:szCs w:val="16"/>
        <w:rtl w:val="0"/>
      </w:rPr>
      <w:t xml:space="preserve">Vigente desde 2020-01-09</w:t>
    </w:r>
    <w:r w:rsidDel="00000000" w:rsidR="00000000" w:rsidRPr="00000000">
      <w:rPr>
        <w:rtl w:val="0"/>
      </w:rPr>
    </w:r>
  </w:p>
  <w:p w:rsidR="00000000" w:rsidDel="00000000" w:rsidP="00000000" w:rsidRDefault="00000000" w:rsidRPr="00000000" w14:paraId="00000042">
    <w:pPr>
      <w:tabs>
        <w:tab w:val="center" w:leader="none" w:pos="0"/>
        <w:tab w:val="right" w:leader="none" w:pos="8504"/>
      </w:tabs>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Página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de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Narrow" w:cs="Arial Narrow" w:eastAsia="Arial Narrow" w:hAnsi="Arial Narrow"/>
        <w:color w:val="000000"/>
      </w:rPr>
      <w:drawing>
        <wp:inline distB="0" distT="0" distL="114300" distR="114300">
          <wp:extent cx="1312545" cy="500380"/>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2545" cy="50038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3891915</wp:posOffset>
          </wp:positionH>
          <wp:positionV relativeFrom="paragraph">
            <wp:posOffset>-64130</wp:posOffset>
          </wp:positionV>
          <wp:extent cx="1626870" cy="619125"/>
          <wp:effectExtent b="0" l="0" r="0" t="0"/>
          <wp:wrapSquare wrapText="bothSides" distB="0" distT="0" distL="114300" distR="114300"/>
          <wp:docPr id="103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26870" cy="619125"/>
                  </a:xfrm>
                  <a:prstGeom prst="rect"/>
                  <a:ln/>
                </pic:spPr>
              </pic:pic>
            </a:graphicData>
          </a:graphic>
        </wp:anchor>
      </w:drawing>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color w:val="000000"/>
      </w:rPr>
    </w:pPr>
    <w:bookmarkStart w:colFirst="0" w:colLast="0" w:name="_heading=h.gjdgxs" w:id="0"/>
    <w:bookmarkEnd w:id="0"/>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Helvetica Neue" w:cs="Helvetica Neue" w:eastAsia="Helvetica Neue" w:hAnsi="Helvetica Neue"/>
      <w:b w:val="1"/>
      <w:color w:val="000000"/>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Helvetica Neue" w:cs="Helvetica Neue" w:eastAsia="Helvetica Neue" w:hAnsi="Helvetica Neue"/>
      <w:b w:val="1"/>
      <w:color w:val="000000"/>
      <w:sz w:val="24"/>
      <w:szCs w:val="24"/>
    </w:rPr>
  </w:style>
  <w:style w:type="paragraph" w:styleId="Normal" w:default="1">
    <w:name w:val="Normal"/>
    <w:qFormat w:val="1"/>
    <w:pPr>
      <w:overflowPunct w:val="0"/>
      <w:autoSpaceDE w:val="0"/>
      <w:spacing w:line="1" w:lineRule="atLeast"/>
      <w:ind w:left="-1" w:leftChars="-1" w:hanging="1" w:hangingChars="1"/>
      <w:textDirection w:val="btLr"/>
      <w:textAlignment w:val="baseline"/>
      <w:outlineLvl w:val="0"/>
    </w:pPr>
    <w:rPr>
      <w:position w:val="-1"/>
      <w:lang w:eastAsia="ar-SA"/>
    </w:rPr>
  </w:style>
  <w:style w:type="paragraph" w:styleId="Ttulo1">
    <w:name w:val="heading 1"/>
    <w:basedOn w:val="Normal"/>
    <w:next w:val="Normal"/>
    <w:uiPriority w:val="9"/>
    <w:qFormat w:val="1"/>
    <w:pPr>
      <w:keepNext w:val="1"/>
      <w:spacing w:after="60" w:before="240"/>
    </w:pPr>
    <w:rPr>
      <w:rFonts w:ascii="Calibri Light" w:hAnsi="Calibri Light"/>
      <w:b w:val="1"/>
      <w:bCs w:val="1"/>
      <w:kern w:val="32"/>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before="200"/>
      <w:outlineLvl w:val="2"/>
    </w:pPr>
    <w:rPr>
      <w:rFonts w:ascii="Cambria" w:hAnsi="Cambria"/>
      <w:b w:val="1"/>
      <w:bCs w:val="1"/>
      <w:color w:val="4f81bd"/>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Subttulo"/>
    <w:uiPriority w:val="10"/>
    <w:qFormat w:val="1"/>
    <w:pPr>
      <w:jc w:val="center"/>
    </w:pPr>
    <w:rPr>
      <w:rFonts w:ascii="Helvetica-Bold" w:hAnsi="Helvetica-Bold"/>
      <w:b w:val="1"/>
      <w:color w:val="000000"/>
      <w:sz w:val="24"/>
    </w:rPr>
  </w:style>
  <w:style w:type="table" w:styleId="TableNormal0" w:customStyle="1">
    <w:name w:val="Table Normal"/>
    <w:tblPr>
      <w:tblCellMar>
        <w:top w:w="0.0" w:type="dxa"/>
        <w:left w:w="0.0" w:type="dxa"/>
        <w:bottom w:w="0.0" w:type="dxa"/>
        <w:right w:w="0.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styleId="TextoindependienteCar" w:customStyle="1">
    <w:name w:val="Texto independiente Car"/>
    <w:rPr>
      <w:rFonts w:ascii="Helvetica" w:cs="Times New Roman" w:eastAsia="Times New Roman" w:hAnsi="Helvetica"/>
      <w:color w:val="000000"/>
      <w:w w:val="100"/>
      <w:position w:val="-1"/>
      <w:sz w:val="24"/>
      <w:szCs w:val="20"/>
      <w:effect w:val="none"/>
      <w:vertAlign w:val="baseline"/>
      <w:cs w:val="0"/>
      <w:em w:val="none"/>
      <w:lang w:eastAsia="ar-SA" w:val="es-ES"/>
    </w:rPr>
  </w:style>
  <w:style w:type="paragraph" w:styleId="Encabezado">
    <w:name w:val="header"/>
    <w:basedOn w:val="Normal"/>
    <w:next w:val="Textoindependiente"/>
  </w:style>
  <w:style w:type="character" w:styleId="EncabezadoCar" w:customStyle="1">
    <w:name w:val="Encabezado Car"/>
    <w:rPr>
      <w:rFonts w:ascii="Times New Roman" w:cs="Times New Roman" w:eastAsia="Times New Roman" w:hAnsi="Times New Roman"/>
      <w:w w:val="100"/>
      <w:position w:val="-1"/>
      <w:sz w:val="20"/>
      <w:szCs w:val="20"/>
      <w:effect w:val="none"/>
      <w:vertAlign w:val="baseline"/>
      <w:cs w:val="0"/>
      <w:em w:val="none"/>
      <w:lang w:eastAsia="ar-SA" w:val="es-ES"/>
    </w:rPr>
  </w:style>
  <w:style w:type="character" w:styleId="TtuloCar" w:customStyle="1">
    <w:name w:val="Título Car"/>
    <w:rPr>
      <w:rFonts w:ascii="Helvetica-Bold" w:cs="Times New Roman" w:eastAsia="Times New Roman" w:hAnsi="Helvetica-Bold"/>
      <w:b w:val="1"/>
      <w:color w:val="000000"/>
      <w:w w:val="100"/>
      <w:position w:val="-1"/>
      <w:sz w:val="24"/>
      <w:szCs w:val="20"/>
      <w:effect w:val="none"/>
      <w:vertAlign w:val="baseline"/>
      <w:cs w:val="0"/>
      <w:em w:val="none"/>
      <w:lang w:eastAsia="ar-SA" w:val="es-ES"/>
    </w:rPr>
  </w:style>
  <w:style w:type="paragraph" w:styleId="Textoindependiente21" w:customStyle="1">
    <w:name w:val="Texto independiente 21"/>
    <w:basedOn w:val="Normal"/>
    <w:rPr>
      <w:rFonts w:ascii="Arial" w:hAnsi="Arial"/>
      <w:sz w:val="24"/>
    </w:rPr>
  </w:style>
  <w:style w:type="paragraph" w:styleId="Textoindependiente31" w:customStyle="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styleId="PiedepginaCar" w:customStyle="1">
    <w:name w:val="Pie de página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Textonotapie">
    <w:name w:val="footnote text"/>
    <w:basedOn w:val="Normal"/>
  </w:style>
  <w:style w:type="character" w:styleId="TextonotapieCar" w:customStyle="1">
    <w:name w:val="Texto nota pie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Listavistosa-nfasis13" w:customStyle="1">
    <w:name w:val="Lista vistosa - Énfasis 13"/>
    <w:basedOn w:val="Normal"/>
    <w:pPr>
      <w:suppressAutoHyphens w:val="1"/>
      <w:overflowPunct w:val="1"/>
      <w:autoSpaceDE w:val="1"/>
      <w:ind w:left="708"/>
      <w:textAlignment w:val="auto"/>
    </w:pPr>
    <w:rPr>
      <w:sz w:val="24"/>
      <w:szCs w:val="24"/>
      <w:lang w:eastAsia="es-ES" w:val="es-ES"/>
    </w:rPr>
  </w:style>
  <w:style w:type="paragraph" w:styleId="Prrafodelista">
    <w:name w:val="List Paragraph"/>
    <w:basedOn w:val="Normal"/>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rPr>
      <w:rFonts w:ascii="Cambria" w:cs="Times New Roman" w:eastAsia="Times New Roman" w:hAnsi="Cambria"/>
      <w:i w:val="1"/>
      <w:iCs w:val="1"/>
      <w:color w:val="4f81bd"/>
      <w:spacing w:val="15"/>
      <w:w w:val="100"/>
      <w:position w:val="-1"/>
      <w:sz w:val="24"/>
      <w:szCs w:val="24"/>
      <w:effect w:val="none"/>
      <w:vertAlign w:val="baseline"/>
      <w:cs w:val="0"/>
      <w:em w:val="none"/>
      <w:lang w:eastAsia="ar-SA" w:val="es-ES"/>
    </w:r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eastAsia="Times New Roman" w:hAnsi="Tahoma"/>
      <w:w w:val="100"/>
      <w:position w:val="-1"/>
      <w:sz w:val="16"/>
      <w:szCs w:val="16"/>
      <w:effect w:val="none"/>
      <w:vertAlign w:val="baseline"/>
      <w:cs w:val="0"/>
      <w:em w:val="none"/>
      <w:lang w:eastAsia="ar-SA" w:val="es-ES"/>
    </w:rPr>
  </w:style>
  <w:style w:type="character" w:styleId="Refdecomentario">
    <w:name w:val="annotation reference"/>
    <w:qFormat w:val="1"/>
    <w:rPr>
      <w:w w:val="100"/>
      <w:position w:val="-1"/>
      <w:sz w:val="18"/>
      <w:szCs w:val="18"/>
      <w:effect w:val="none"/>
      <w:vertAlign w:val="baseline"/>
      <w:cs w:val="0"/>
      <w:em w:val="none"/>
    </w:rPr>
  </w:style>
  <w:style w:type="paragraph" w:styleId="Textocomentario">
    <w:name w:val="annotation text"/>
    <w:basedOn w:val="Normal"/>
    <w:qFormat w:val="1"/>
    <w:rPr>
      <w:sz w:val="24"/>
      <w:szCs w:val="24"/>
    </w:rPr>
  </w:style>
  <w:style w:type="character" w:styleId="TextocomentarioCar" w:customStyle="1">
    <w:name w:val="Texto comentario Car"/>
    <w:rPr>
      <w:rFonts w:ascii="Times New Roman" w:cs="Times New Roman" w:eastAsia="Times New Roman" w:hAnsi="Times New Roman"/>
      <w:w w:val="100"/>
      <w:position w:val="-1"/>
      <w:sz w:val="24"/>
      <w:szCs w:val="24"/>
      <w:effect w:val="none"/>
      <w:vertAlign w:val="baseline"/>
      <w:cs w:val="0"/>
      <w:em w:val="none"/>
      <w:lang w:eastAsia="ar-SA" w:val="es-ES"/>
    </w:rPr>
  </w:style>
  <w:style w:type="paragraph" w:styleId="Asuntodelcomentario">
    <w:name w:val="annotation subject"/>
    <w:basedOn w:val="Textocomentario"/>
    <w:next w:val="Textocomentario"/>
    <w:qFormat w:val="1"/>
    <w:rPr>
      <w:b w:val="1"/>
      <w:bCs w:val="1"/>
      <w:sz w:val="20"/>
      <w:szCs w:val="20"/>
    </w:rPr>
  </w:style>
  <w:style w:type="character" w:styleId="AsuntodelcomentarioCar" w:customStyle="1">
    <w:name w:val="Asunto del comentario Car"/>
    <w:rPr>
      <w:rFonts w:ascii="Times New Roman" w:cs="Times New Roman" w:eastAsia="Times New Roman" w:hAnsi="Times New Roman"/>
      <w:b w:val="1"/>
      <w:bCs w:val="1"/>
      <w:w w:val="100"/>
      <w:position w:val="-1"/>
      <w:sz w:val="20"/>
      <w:szCs w:val="20"/>
      <w:effect w:val="none"/>
      <w:vertAlign w:val="baseline"/>
      <w:cs w:val="0"/>
      <w:em w:val="none"/>
      <w:lang w:eastAsia="ar-SA" w:val="es-ES"/>
    </w:rPr>
  </w:style>
  <w:style w:type="paragraph" w:styleId="DefaultStyle" w:customStyle="1">
    <w:name w:val="Default Style"/>
    <w:pPr>
      <w:spacing w:after="200" w:line="100" w:lineRule="atLeast"/>
      <w:ind w:left="-1" w:leftChars="-1" w:hanging="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val="1"/>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W-Default" w:customStyle="1">
    <w:name w:val="WW-Default"/>
    <w:pPr>
      <w:overflowPunct w:val="0"/>
      <w:autoSpaceDE w:val="0"/>
      <w:spacing w:line="1" w:lineRule="atLeast"/>
      <w:ind w:left="-1" w:leftChars="-1" w:hanging="1" w:hangingChars="1"/>
      <w:textDirection w:val="btLr"/>
      <w:textAlignment w:val="baseline"/>
      <w:outlineLvl w:val="0"/>
    </w:pPr>
    <w:rPr>
      <w:rFonts w:ascii="Symbol" w:eastAsia="Arial" w:hAnsi="Symbol"/>
      <w:color w:val="000000"/>
      <w:position w:val="-1"/>
      <w:sz w:val="24"/>
      <w:lang w:eastAsia="ar-SA"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sz w:val="24"/>
      <w:szCs w:val="24"/>
      <w:lang w:eastAsia="en-US"/>
    </w:rPr>
  </w:style>
  <w:style w:type="paragraph" w:styleId="NormalWeb">
    <w:name w:val="Normal (Web)"/>
    <w:basedOn w:val="Normal"/>
    <w:qFormat w:val="1"/>
    <w:pPr>
      <w:suppressAutoHyphens w:val="1"/>
      <w:overflowPunct w:val="1"/>
      <w:autoSpaceDE w:val="1"/>
      <w:spacing w:after="100" w:afterAutospacing="1" w:before="100" w:beforeAutospacing="1"/>
      <w:textAlignment w:val="auto"/>
    </w:pPr>
    <w:rPr>
      <w:sz w:val="24"/>
      <w:szCs w:val="24"/>
      <w:lang w:eastAsia="es-CO"/>
    </w:rPr>
  </w:style>
  <w:style w:type="paragraph" w:styleId="Sinespaciado">
    <w:name w:val="No Spacing"/>
    <w:pPr>
      <w:suppressAutoHyphens w:val="1"/>
      <w:spacing w:line="1" w:lineRule="atLeast"/>
      <w:ind w:left="-1" w:leftChars="-1" w:hanging="1" w:hangingChars="1"/>
      <w:textDirection w:val="btLr"/>
      <w:textAlignment w:val="top"/>
      <w:outlineLvl w:val="0"/>
    </w:pPr>
    <w:rPr>
      <w:position w:val="-1"/>
      <w:lang w:eastAsia="es-ES"/>
    </w:rPr>
  </w:style>
  <w:style w:type="paragraph" w:styleId="Standard" w:customStyle="1">
    <w:name w:val="Standard"/>
    <w:pPr>
      <w:autoSpaceDN w:val="0"/>
      <w:spacing w:line="1" w:lineRule="atLeast"/>
      <w:ind w:left="-1" w:leftChars="-1" w:hanging="1" w:hangingChars="1"/>
      <w:textDirection w:val="btLr"/>
      <w:textAlignment w:val="baseline"/>
      <w:outlineLvl w:val="0"/>
    </w:pPr>
    <w:rPr>
      <w:kern w:val="3"/>
      <w:position w:val="-1"/>
      <w:sz w:val="24"/>
      <w:szCs w:val="24"/>
      <w:lang w:val="es-ES"/>
    </w:rPr>
  </w:style>
  <w:style w:type="character" w:styleId="CitaHTML">
    <w:name w:val="HTML Cite"/>
    <w:qFormat w:val="1"/>
    <w:rPr>
      <w:i w:val="1"/>
      <w:iCs w:val="1"/>
      <w:w w:val="100"/>
      <w:position w:val="-1"/>
      <w:effect w:val="none"/>
      <w:vertAlign w:val="baseline"/>
      <w:cs w:val="0"/>
      <w:em w:val="none"/>
    </w:rPr>
  </w:style>
  <w:style w:type="character" w:styleId="Ttulo3Car" w:customStyle="1">
    <w:name w:val="Título 3 Car"/>
    <w:rPr>
      <w:rFonts w:ascii="Cambria" w:eastAsia="Times New Roman" w:hAnsi="Cambria"/>
      <w:b w:val="1"/>
      <w:bCs w:val="1"/>
      <w:color w:val="4f81bd"/>
      <w:w w:val="100"/>
      <w:position w:val="-1"/>
      <w:effect w:val="none"/>
      <w:vertAlign w:val="baseline"/>
      <w:cs w:val="0"/>
      <w:em w:val="none"/>
      <w:lang w:eastAsia="ar-SA"/>
    </w:rPr>
  </w:style>
  <w:style w:type="character" w:styleId="PrrafodelistaCar" w:customStyle="1">
    <w:name w:val="Párrafo de lista Car"/>
    <w:rPr>
      <w:rFonts w:ascii="Times New Roman" w:eastAsia="Times New Roman" w:hAnsi="Times New Roman"/>
      <w:w w:val="100"/>
      <w:position w:val="-1"/>
      <w:effect w:val="none"/>
      <w:vertAlign w:val="baseline"/>
      <w:cs w:val="0"/>
      <w:em w:val="none"/>
      <w:lang w:eastAsia="ar-SA"/>
    </w:rPr>
  </w:style>
  <w:style w:type="paragraph" w:styleId="ERI" w:customStyle="1">
    <w:name w:val="ERI"/>
    <w:basedOn w:val="Ttulo1"/>
    <w:pPr>
      <w:shd w:color="auto" w:fill="008080" w:val="clear"/>
      <w:jc w:val="center"/>
    </w:pPr>
    <w:rPr>
      <w:rFonts w:cs="Arial"/>
      <w:b w:val="0"/>
      <w:color w:val="ffffff"/>
      <w:sz w:val="22"/>
      <w:szCs w:val="22"/>
    </w:rPr>
  </w:style>
  <w:style w:type="paragraph" w:styleId="TtulodeTDC" w:customStyle="1">
    <w:name w:val="Título de TDC"/>
    <w:basedOn w:val="Ttulo1"/>
    <w:next w:val="Normal"/>
    <w:qFormat w:val="1"/>
    <w:pPr>
      <w:keepLines w:val="1"/>
      <w:suppressAutoHyphens w:val="1"/>
      <w:overflowPunct w:val="1"/>
      <w:autoSpaceDE w:val="1"/>
      <w:spacing w:after="0" w:line="259" w:lineRule="auto"/>
      <w:textAlignment w:val="auto"/>
      <w:outlineLvl w:val="9"/>
    </w:pPr>
    <w:rPr>
      <w:b w:val="0"/>
      <w:bCs w:val="0"/>
      <w:color w:val="2e74b5"/>
      <w:kern w:val="0"/>
      <w:lang w:eastAsia="es-CO"/>
    </w:rPr>
  </w:style>
  <w:style w:type="character" w:styleId="Ttulo1Car" w:customStyle="1">
    <w:name w:val="Título 1 Car"/>
    <w:rPr>
      <w:rFonts w:ascii="Calibri Light" w:cs="Times New Roman" w:eastAsia="Times New Roman" w:hAnsi="Calibri Light"/>
      <w:b w:val="1"/>
      <w:bCs w:val="1"/>
      <w:w w:val="100"/>
      <w:kern w:val="32"/>
      <w:position w:val="-1"/>
      <w:sz w:val="32"/>
      <w:szCs w:val="32"/>
      <w:effect w:val="none"/>
      <w:vertAlign w:val="baseline"/>
      <w:cs w:val="0"/>
      <w:em w:val="none"/>
      <w:lang w:eastAsia="ar-SA"/>
    </w:rPr>
  </w:style>
  <w:style w:type="character" w:styleId="ERICar" w:customStyle="1">
    <w:name w:val="ERI Car"/>
    <w:rPr>
      <w:rFonts w:ascii="Calibri Light" w:cs="Arial" w:eastAsia="Times New Roman" w:hAnsi="Calibri Light"/>
      <w:bCs w:val="1"/>
      <w:color w:val="ffffff"/>
      <w:w w:val="100"/>
      <w:kern w:val="32"/>
      <w:position w:val="-1"/>
      <w:sz w:val="22"/>
      <w:szCs w:val="22"/>
      <w:effect w:val="none"/>
      <w:shd w:color="auto" w:fill="008080" w:val="clear"/>
      <w:vertAlign w:val="baseline"/>
      <w:cs w:val="0"/>
      <w:em w:val="none"/>
      <w:lang w:eastAsia="ar-SA"/>
    </w:rPr>
  </w:style>
  <w:style w:type="paragraph" w:styleId="TDC1">
    <w:name w:val="toc 1"/>
    <w:basedOn w:val="Normal"/>
    <w:next w:val="Normal"/>
    <w:qFormat w:val="1"/>
  </w:style>
  <w:style w:type="character" w:styleId="apple-converted-space" w:customStyle="1">
    <w:name w:val="apple-converted-space"/>
    <w:rPr>
      <w:w w:val="100"/>
      <w:position w:val="-1"/>
      <w:effect w:val="none"/>
      <w:vertAlign w:val="baseline"/>
      <w:cs w:val="0"/>
      <w:em w:val="none"/>
    </w:rPr>
  </w:style>
  <w:style w:type="paragraph" w:styleId="Bibliografa">
    <w:name w:val="Bibliography"/>
    <w:basedOn w:val="Normal"/>
    <w:next w:val="Normal"/>
    <w:qFormat w:val="1"/>
  </w:style>
  <w:style w:type="paragraph" w:styleId="EstiloEstiloTtulo1LatinaArial11pt11pt" w:customStyle="1">
    <w:name w:val="Estilo Estilo Título 1 + (Latina) Arial 11 pt + 11 pt"/>
    <w:basedOn w:val="Normal"/>
    <w:pPr>
      <w:keepNext w:val="1"/>
      <w:suppressAutoHyphens w:val="1"/>
      <w:overflowPunct w:val="1"/>
      <w:autoSpaceDE w:val="1"/>
      <w:jc w:val="center"/>
      <w:textAlignment w:val="auto"/>
    </w:pPr>
    <w:rPr>
      <w:rFonts w:ascii="Arial" w:eastAsia="Arial Unicode MS" w:hAnsi="Arial"/>
      <w:b w:val="1"/>
      <w:bCs w:val="1"/>
      <w:sz w:val="22"/>
      <w:szCs w:val="24"/>
      <w:lang w:eastAsia="es-ES" w:val="es-ES"/>
    </w:rPr>
  </w:style>
  <w:style w:type="character" w:styleId="Refdenotaalpie">
    <w:name w:val="footnote reference"/>
    <w:qFormat w:val="1"/>
    <w:rPr>
      <w:w w:val="100"/>
      <w:position w:val="-1"/>
      <w:effect w:val="none"/>
      <w:vertAlign w:val="superscript"/>
      <w:cs w:val="0"/>
      <w:em w:val="none"/>
    </w:rPr>
  </w:style>
  <w:style w:type="paragraph" w:styleId="TableParagraph" w:customStyle="1">
    <w:name w:val="Table Paragraph"/>
    <w:basedOn w:val="Normal"/>
    <w:pPr>
      <w:widowControl w:val="0"/>
      <w:suppressAutoHyphens w:val="1"/>
      <w:overflowPunct w:val="1"/>
      <w:autoSpaceDN w:val="0"/>
      <w:textAlignment w:val="auto"/>
    </w:pPr>
    <w:rPr>
      <w:rFonts w:ascii="Arial" w:cs="Arial" w:eastAsia="Arial" w:hAnsi="Arial"/>
      <w:sz w:val="22"/>
      <w:szCs w:val="22"/>
      <w:lang w:eastAsia="en-US"/>
    </w:rPr>
  </w:style>
  <w:style w:type="table" w:styleId="a" w:customStyle="1">
    <w:basedOn w:val="TableNormal0"/>
    <w:tblPr>
      <w:tblStyleRowBandSize w:val="1"/>
      <w:tblStyleColBandSize w:val="1"/>
      <w:tblCellMar>
        <w:top w:w="0.0" w:type="dxa"/>
        <w:left w:w="108.0" w:type="dxa"/>
        <w:bottom w:w="0.0" w:type="dxa"/>
        <w:right w:w="108.0" w:type="dxa"/>
      </w:tblCellMar>
    </w:tblPr>
  </w:style>
  <w:style w:type="table" w:styleId="a0" w:customStyle="1">
    <w:basedOn w:val="TableNormal0"/>
    <w:tblPr>
      <w:tblStyleRowBandSize w:val="1"/>
      <w:tblStyleColBandSize w:val="1"/>
      <w:tblCellMar>
        <w:top w:w="0.0" w:type="dxa"/>
        <w:left w:w="108.0" w:type="dxa"/>
        <w:bottom w:w="0.0" w:type="dxa"/>
        <w:right w:w="108.0" w:type="dxa"/>
      </w:tblCellMar>
    </w:tblPr>
  </w:style>
  <w:style w:type="table" w:styleId="a1" w:customStyle="1">
    <w:basedOn w:val="TableNormal0"/>
    <w:tblPr>
      <w:tblStyleRowBandSize w:val="1"/>
      <w:tblStyleColBandSize w:val="1"/>
      <w:tblCellMar>
        <w:top w:w="0.0" w:type="dxa"/>
        <w:left w:w="108.0" w:type="dxa"/>
        <w:bottom w:w="0.0" w:type="dxa"/>
        <w:right w:w="108.0" w:type="dxa"/>
      </w:tblCellMar>
    </w:tblPr>
  </w:style>
  <w:style w:type="table" w:styleId="a2" w:customStyle="1">
    <w:basedOn w:val="TableNormal0"/>
    <w:tblPr>
      <w:tblStyleRowBandSize w:val="1"/>
      <w:tblStyleColBandSize w:val="1"/>
      <w:tblCellMar>
        <w:top w:w="0.0" w:type="dxa"/>
        <w:left w:w="108.0" w:type="dxa"/>
        <w:bottom w:w="0.0" w:type="dxa"/>
        <w:right w:w="108.0" w:type="dxa"/>
      </w:tblCellMar>
    </w:tblPr>
  </w:style>
  <w:style w:type="table" w:styleId="a3" w:customStyle="1">
    <w:basedOn w:val="TableNormal0"/>
    <w:tblPr>
      <w:tblStyleRowBandSize w:val="1"/>
      <w:tblStyleColBandSize w:val="1"/>
      <w:tblCellMar>
        <w:top w:w="0.0" w:type="dxa"/>
        <w:left w:w="108.0" w:type="dxa"/>
        <w:bottom w:w="0.0" w:type="dxa"/>
        <w:right w:w="108.0" w:type="dxa"/>
      </w:tblCellMar>
    </w:tblPr>
  </w:style>
  <w:style w:type="table" w:styleId="a4" w:customStyle="1">
    <w:basedOn w:val="TableNormal0"/>
    <w:tblPr>
      <w:tblStyleRowBandSize w:val="1"/>
      <w:tblStyleColBandSize w:val="1"/>
      <w:tblCellMar>
        <w:top w:w="0.0" w:type="dxa"/>
        <w:left w:w="108.0" w:type="dxa"/>
        <w:bottom w:w="0.0" w:type="dxa"/>
        <w:right w:w="108.0" w:type="dxa"/>
      </w:tblCellMar>
    </w:tblPr>
  </w:style>
  <w:style w:type="table" w:styleId="a5" w:customStyle="1">
    <w:basedOn w:val="TableNormal0"/>
    <w:tblPr>
      <w:tblStyleRowBandSize w:val="1"/>
      <w:tblStyleColBandSize w:val="1"/>
      <w:tblCellMar>
        <w:top w:w="0.0" w:type="dxa"/>
        <w:left w:w="108.0" w:type="dxa"/>
        <w:bottom w:w="0.0" w:type="dxa"/>
        <w:right w:w="108.0" w:type="dxa"/>
      </w:tblCellMar>
    </w:tblPr>
  </w:style>
  <w:style w:type="table" w:styleId="a6" w:customStyle="1">
    <w:basedOn w:val="TableNormal0"/>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bold.ttf"/><Relationship Id="rId6"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1QdJ6Q6oqbKdhZYfjtsiz7ZJxg==">CgMxLjAyCGguZ2pkZ3hzOAByITE4aDN5WW1wUTdrcU1vSTdCbENhaXU0Zmd1NnJYdGNKUg==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2024-01-31T16:57:00Z</dcterms:created>
  <dc:creator>EDWIN TRUJILLO BONILLA</dc:creator>
</cp:coreProperties>
</file>