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EF5" w:rsidRPr="00EF46DB" w:rsidRDefault="001D4ACB">
      <w:pPr>
        <w:ind w:right="-26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 w:rsidR="00CD7676" w:rsidRPr="00EF46DB">
        <w:rPr>
          <w:rFonts w:cs="Arial"/>
          <w:sz w:val="24"/>
          <w:szCs w:val="24"/>
        </w:rPr>
        <w:t xml:space="preserve">    </w:t>
      </w:r>
    </w:p>
    <w:p w:rsidR="00143CE0" w:rsidRDefault="00143CE0" w:rsidP="00685F24">
      <w:pPr>
        <w:tabs>
          <w:tab w:val="center" w:pos="4252"/>
          <w:tab w:val="right" w:pos="8504"/>
        </w:tabs>
        <w:jc w:val="center"/>
        <w:rPr>
          <w:rFonts w:eastAsiaTheme="minorHAnsi" w:cs="Arial"/>
          <w:sz w:val="24"/>
          <w:szCs w:val="24"/>
          <w:lang w:eastAsia="en-US"/>
        </w:rPr>
      </w:pPr>
    </w:p>
    <w:p w:rsidR="00143CE0" w:rsidRDefault="00143CE0" w:rsidP="00685F24">
      <w:pPr>
        <w:tabs>
          <w:tab w:val="center" w:pos="4252"/>
          <w:tab w:val="right" w:pos="8504"/>
        </w:tabs>
        <w:jc w:val="center"/>
        <w:rPr>
          <w:rFonts w:eastAsiaTheme="minorHAnsi" w:cs="Arial"/>
          <w:sz w:val="24"/>
          <w:szCs w:val="24"/>
          <w:lang w:eastAsia="en-US"/>
        </w:rPr>
      </w:pPr>
    </w:p>
    <w:p w:rsidR="00685F24" w:rsidRPr="007362F3" w:rsidRDefault="00685F24" w:rsidP="00685F24">
      <w:pPr>
        <w:tabs>
          <w:tab w:val="center" w:pos="4252"/>
          <w:tab w:val="right" w:pos="8504"/>
        </w:tabs>
        <w:jc w:val="center"/>
        <w:rPr>
          <w:rFonts w:eastAsiaTheme="minorHAnsi" w:cs="Arial"/>
          <w:sz w:val="24"/>
          <w:szCs w:val="24"/>
          <w:lang w:val="es-ES" w:eastAsia="en-US"/>
        </w:rPr>
      </w:pPr>
      <w:r w:rsidRPr="007362F3">
        <w:rPr>
          <w:rFonts w:eastAsiaTheme="minorHAnsi" w:cs="Arial"/>
          <w:sz w:val="24"/>
          <w:szCs w:val="24"/>
          <w:lang w:eastAsia="en-US"/>
        </w:rPr>
        <w:t>Por el cual se modifica el Decreto 1625 de 2016 Único Reglamentario en Materia Tributaria</w:t>
      </w:r>
      <w:r w:rsidR="001A4F17" w:rsidRPr="007362F3">
        <w:rPr>
          <w:rFonts w:eastAsiaTheme="minorHAnsi" w:cs="Arial"/>
          <w:sz w:val="24"/>
          <w:szCs w:val="24"/>
          <w:lang w:eastAsia="en-US"/>
        </w:rPr>
        <w:t xml:space="preserve">, </w:t>
      </w:r>
      <w:r w:rsidR="001C2069" w:rsidRPr="007362F3">
        <w:rPr>
          <w:rFonts w:eastAsiaTheme="minorHAnsi" w:cs="Arial"/>
          <w:sz w:val="24"/>
          <w:szCs w:val="24"/>
          <w:lang w:eastAsia="en-US"/>
        </w:rPr>
        <w:t>en lo relacionado con el funcionamiento del Consejo Nacional de Beneficios Tributarios en Ciencia, Tecnología e Innovación – CNBT.</w:t>
      </w:r>
    </w:p>
    <w:p w:rsidR="00685F24" w:rsidRDefault="00685F24" w:rsidP="00F07183">
      <w:pPr>
        <w:ind w:right="-263"/>
        <w:jc w:val="center"/>
        <w:rPr>
          <w:rFonts w:cs="Arial"/>
          <w:sz w:val="24"/>
          <w:szCs w:val="24"/>
        </w:rPr>
      </w:pPr>
    </w:p>
    <w:p w:rsidR="00143CE0" w:rsidRPr="007362F3" w:rsidRDefault="00143CE0" w:rsidP="00F07183">
      <w:pPr>
        <w:ind w:right="-263"/>
        <w:jc w:val="center"/>
        <w:rPr>
          <w:rFonts w:cs="Arial"/>
          <w:sz w:val="24"/>
          <w:szCs w:val="24"/>
        </w:rPr>
      </w:pPr>
    </w:p>
    <w:p w:rsidR="00685F24" w:rsidRPr="007362F3" w:rsidRDefault="00685F24" w:rsidP="00F07183">
      <w:pPr>
        <w:ind w:right="-263"/>
        <w:jc w:val="center"/>
        <w:rPr>
          <w:rFonts w:cs="Arial"/>
          <w:sz w:val="24"/>
          <w:szCs w:val="24"/>
        </w:rPr>
      </w:pPr>
    </w:p>
    <w:p w:rsidR="00B65EF5" w:rsidRPr="007362F3" w:rsidRDefault="00B65EF5">
      <w:pPr>
        <w:pStyle w:val="Nueve"/>
        <w:spacing w:before="0" w:after="0" w:line="240" w:lineRule="auto"/>
        <w:ind w:right="-11" w:firstLine="0"/>
        <w:jc w:val="center"/>
        <w:rPr>
          <w:b/>
          <w:color w:val="auto"/>
        </w:rPr>
      </w:pPr>
      <w:r w:rsidRPr="007362F3">
        <w:rPr>
          <w:b/>
          <w:color w:val="auto"/>
        </w:rPr>
        <w:t>EL PRESIDENTE DE LA REPÚBLICA DE COLOMBIA</w:t>
      </w:r>
    </w:p>
    <w:p w:rsidR="00B65EF5" w:rsidRDefault="00B65EF5">
      <w:pPr>
        <w:pStyle w:val="Nueve"/>
        <w:spacing w:before="0" w:after="0" w:line="240" w:lineRule="auto"/>
        <w:ind w:right="-11" w:firstLine="0"/>
        <w:rPr>
          <w:b/>
          <w:color w:val="auto"/>
        </w:rPr>
      </w:pPr>
    </w:p>
    <w:p w:rsidR="00143CE0" w:rsidRPr="007362F3" w:rsidRDefault="00143CE0">
      <w:pPr>
        <w:pStyle w:val="Nueve"/>
        <w:spacing w:before="0" w:after="0" w:line="240" w:lineRule="auto"/>
        <w:ind w:right="-11" w:firstLine="0"/>
        <w:rPr>
          <w:b/>
          <w:color w:val="auto"/>
        </w:rPr>
      </w:pPr>
    </w:p>
    <w:p w:rsidR="00381D46" w:rsidRPr="007362F3" w:rsidRDefault="00381D46" w:rsidP="00D46F94">
      <w:pPr>
        <w:pStyle w:val="Nueve"/>
        <w:spacing w:before="0" w:after="0" w:line="240" w:lineRule="auto"/>
        <w:ind w:right="-11" w:firstLine="0"/>
        <w:jc w:val="center"/>
        <w:rPr>
          <w:color w:val="auto"/>
        </w:rPr>
      </w:pPr>
    </w:p>
    <w:p w:rsidR="00D548CB" w:rsidRPr="007362F3" w:rsidRDefault="00B65EF5" w:rsidP="00D46F94">
      <w:pPr>
        <w:pStyle w:val="Nueve"/>
        <w:spacing w:before="0" w:after="0" w:line="240" w:lineRule="auto"/>
        <w:ind w:right="-11" w:firstLine="0"/>
        <w:jc w:val="center"/>
        <w:rPr>
          <w:color w:val="auto"/>
        </w:rPr>
      </w:pPr>
      <w:r w:rsidRPr="007362F3">
        <w:rPr>
          <w:color w:val="auto"/>
        </w:rPr>
        <w:t>En ejercicio de sus facultades constitucionales y legales, en especial</w:t>
      </w:r>
      <w:r w:rsidR="005767F9" w:rsidRPr="007362F3">
        <w:rPr>
          <w:color w:val="auto"/>
        </w:rPr>
        <w:t xml:space="preserve"> </w:t>
      </w:r>
      <w:r w:rsidR="00982668" w:rsidRPr="007362F3">
        <w:rPr>
          <w:color w:val="auto"/>
        </w:rPr>
        <w:t>las</w:t>
      </w:r>
      <w:r w:rsidR="005767F9" w:rsidRPr="007362F3">
        <w:rPr>
          <w:color w:val="auto"/>
        </w:rPr>
        <w:t xml:space="preserve"> </w:t>
      </w:r>
      <w:r w:rsidR="00982668" w:rsidRPr="007362F3">
        <w:rPr>
          <w:color w:val="auto"/>
        </w:rPr>
        <w:t>consagradas en el numeral 11</w:t>
      </w:r>
      <w:r w:rsidR="005767F9" w:rsidRPr="007362F3">
        <w:rPr>
          <w:color w:val="auto"/>
        </w:rPr>
        <w:t xml:space="preserve"> </w:t>
      </w:r>
      <w:r w:rsidR="002651FF" w:rsidRPr="007362F3">
        <w:rPr>
          <w:color w:val="auto"/>
        </w:rPr>
        <w:t>del</w:t>
      </w:r>
      <w:r w:rsidR="005767F9" w:rsidRPr="007362F3">
        <w:rPr>
          <w:color w:val="auto"/>
        </w:rPr>
        <w:t xml:space="preserve"> artículo </w:t>
      </w:r>
      <w:r w:rsidRPr="007362F3">
        <w:rPr>
          <w:color w:val="auto"/>
        </w:rPr>
        <w:t xml:space="preserve">189 de la Constitución </w:t>
      </w:r>
      <w:r w:rsidR="00F51034" w:rsidRPr="007362F3">
        <w:rPr>
          <w:color w:val="auto"/>
        </w:rPr>
        <w:t xml:space="preserve">Política </w:t>
      </w:r>
    </w:p>
    <w:p w:rsidR="00B65EF5" w:rsidRDefault="00B65EF5">
      <w:pPr>
        <w:pStyle w:val="Nueve"/>
        <w:spacing w:before="0" w:after="0" w:line="240" w:lineRule="auto"/>
        <w:ind w:right="-11" w:firstLine="0"/>
        <w:rPr>
          <w:color w:val="auto"/>
        </w:rPr>
      </w:pPr>
    </w:p>
    <w:p w:rsidR="00143CE0" w:rsidRPr="007362F3" w:rsidRDefault="00143CE0">
      <w:pPr>
        <w:pStyle w:val="Nueve"/>
        <w:spacing w:before="0" w:after="0" w:line="240" w:lineRule="auto"/>
        <w:ind w:right="-11" w:firstLine="0"/>
        <w:rPr>
          <w:color w:val="auto"/>
        </w:rPr>
      </w:pPr>
    </w:p>
    <w:p w:rsidR="00D46F94" w:rsidRPr="007362F3" w:rsidRDefault="00D46F94">
      <w:pPr>
        <w:pStyle w:val="Nueve"/>
        <w:spacing w:before="0" w:after="0" w:line="240" w:lineRule="auto"/>
        <w:ind w:right="-11" w:firstLine="0"/>
        <w:jc w:val="center"/>
        <w:rPr>
          <w:b/>
          <w:color w:val="auto"/>
        </w:rPr>
      </w:pPr>
    </w:p>
    <w:p w:rsidR="00D46F94" w:rsidRPr="007362F3" w:rsidRDefault="00D46F94" w:rsidP="00381D46">
      <w:pPr>
        <w:pStyle w:val="Nueve"/>
        <w:spacing w:before="0" w:after="0" w:line="240" w:lineRule="auto"/>
        <w:ind w:right="-11" w:firstLine="0"/>
        <w:jc w:val="center"/>
        <w:rPr>
          <w:b/>
          <w:color w:val="auto"/>
        </w:rPr>
      </w:pPr>
      <w:r w:rsidRPr="007362F3">
        <w:rPr>
          <w:b/>
          <w:color w:val="auto"/>
        </w:rPr>
        <w:t>CONSIDERANDO</w:t>
      </w:r>
    </w:p>
    <w:p w:rsidR="00200C2A" w:rsidRDefault="00200C2A" w:rsidP="00381D46">
      <w:pPr>
        <w:pStyle w:val="Nueve"/>
        <w:spacing w:before="0" w:after="0" w:line="240" w:lineRule="auto"/>
        <w:ind w:right="-11" w:firstLine="0"/>
        <w:jc w:val="center"/>
        <w:rPr>
          <w:b/>
          <w:color w:val="auto"/>
        </w:rPr>
      </w:pPr>
    </w:p>
    <w:p w:rsidR="00143CE0" w:rsidRPr="007362F3" w:rsidRDefault="00143CE0" w:rsidP="00381D46">
      <w:pPr>
        <w:pStyle w:val="Nueve"/>
        <w:spacing w:before="0" w:after="0" w:line="240" w:lineRule="auto"/>
        <w:ind w:right="-11" w:firstLine="0"/>
        <w:jc w:val="center"/>
        <w:rPr>
          <w:b/>
          <w:color w:val="auto"/>
        </w:rPr>
      </w:pPr>
    </w:p>
    <w:p w:rsidR="004D216C" w:rsidRPr="007362F3" w:rsidRDefault="004D216C" w:rsidP="004D216C">
      <w:pPr>
        <w:pStyle w:val="Nueve"/>
        <w:spacing w:after="0" w:line="240" w:lineRule="atLeast"/>
        <w:ind w:right="-11" w:firstLine="0"/>
        <w:rPr>
          <w:color w:val="auto"/>
          <w:lang w:val="es-CO"/>
        </w:rPr>
      </w:pPr>
      <w:r w:rsidRPr="007362F3">
        <w:rPr>
          <w:color w:val="auto"/>
          <w:lang w:val="es-CO"/>
        </w:rPr>
        <w:t xml:space="preserve">Que </w:t>
      </w:r>
      <w:r w:rsidR="00BC5C4E" w:rsidRPr="007362F3">
        <w:rPr>
          <w:color w:val="auto"/>
          <w:lang w:val="es-CO"/>
        </w:rPr>
        <w:t xml:space="preserve">el artículo 31 de </w:t>
      </w:r>
      <w:r w:rsidRPr="007362F3">
        <w:rPr>
          <w:color w:val="auto"/>
          <w:lang w:val="es-CO"/>
        </w:rPr>
        <w:t xml:space="preserve">la Ley 1286 de 2009, </w:t>
      </w:r>
      <w:r w:rsidRPr="007362F3">
        <w:rPr>
          <w:color w:val="auto"/>
        </w:rPr>
        <w:t xml:space="preserve">creó el </w:t>
      </w:r>
      <w:r w:rsidRPr="007362F3">
        <w:rPr>
          <w:iCs/>
          <w:color w:val="auto"/>
        </w:rPr>
        <w:t xml:space="preserve">Consejo Nacional de Beneficios Tributarios en Ciencia, Tecnología e Innovación, </w:t>
      </w:r>
      <w:r w:rsidRPr="007362F3">
        <w:rPr>
          <w:iCs/>
          <w:color w:val="auto"/>
          <w:lang w:val="es-CO"/>
        </w:rPr>
        <w:t xml:space="preserve">integrado por el </w:t>
      </w:r>
      <w:proofErr w:type="gramStart"/>
      <w:r w:rsidRPr="007362F3">
        <w:rPr>
          <w:iCs/>
          <w:color w:val="auto"/>
          <w:lang w:val="es-CO"/>
        </w:rPr>
        <w:t>Director</w:t>
      </w:r>
      <w:proofErr w:type="gramEnd"/>
      <w:r w:rsidRPr="007362F3">
        <w:rPr>
          <w:iCs/>
          <w:color w:val="auto"/>
          <w:lang w:val="es-CO"/>
        </w:rPr>
        <w:t xml:space="preserve"> del Departamento Administrativo de Ciencia, Tecnología e Innovación -Colciencias-, y tres (3) expertos en ciencia, tecnología e innovación, </w:t>
      </w:r>
      <w:r w:rsidR="00211AA1" w:rsidRPr="007362F3">
        <w:rPr>
          <w:iCs/>
          <w:color w:val="auto"/>
          <w:lang w:val="es-CO"/>
        </w:rPr>
        <w:t>designados</w:t>
      </w:r>
      <w:r w:rsidRPr="007362F3">
        <w:rPr>
          <w:iCs/>
          <w:color w:val="auto"/>
          <w:lang w:val="es-CO"/>
        </w:rPr>
        <w:t xml:space="preserve"> por el Director de</w:t>
      </w:r>
      <w:r w:rsidR="00211AA1" w:rsidRPr="007362F3">
        <w:rPr>
          <w:iCs/>
          <w:color w:val="auto"/>
          <w:lang w:val="es-CO"/>
        </w:rPr>
        <w:t xml:space="preserve"> </w:t>
      </w:r>
      <w:r w:rsidR="00F07183" w:rsidRPr="007362F3">
        <w:rPr>
          <w:iCs/>
          <w:color w:val="auto"/>
          <w:lang w:val="es-CO"/>
        </w:rPr>
        <w:t>COLCIENCIAS.</w:t>
      </w:r>
    </w:p>
    <w:p w:rsidR="004D216C" w:rsidRPr="007362F3" w:rsidRDefault="004D216C" w:rsidP="00B56836">
      <w:pPr>
        <w:pStyle w:val="Nueve"/>
        <w:spacing w:before="0" w:after="0" w:line="240" w:lineRule="atLeast"/>
        <w:ind w:right="-11" w:firstLine="0"/>
        <w:rPr>
          <w:color w:val="auto"/>
          <w:lang w:val="es-CO"/>
        </w:rPr>
      </w:pPr>
    </w:p>
    <w:p w:rsidR="00143CE0" w:rsidRDefault="00143CE0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</w:p>
    <w:p w:rsidR="00B56836" w:rsidRPr="007362F3" w:rsidRDefault="000A7C2B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  <w:r w:rsidRPr="007362F3">
        <w:rPr>
          <w:color w:val="auto"/>
        </w:rPr>
        <w:t xml:space="preserve">Que el </w:t>
      </w:r>
      <w:r w:rsidRPr="007362F3">
        <w:rPr>
          <w:bCs/>
          <w:color w:val="auto"/>
          <w:lang w:val="es-CO"/>
        </w:rPr>
        <w:t xml:space="preserve">artículo 34 de la </w:t>
      </w:r>
      <w:r w:rsidRPr="007362F3">
        <w:rPr>
          <w:bCs/>
          <w:vanish/>
          <w:color w:val="auto"/>
          <w:lang w:val="es-CO"/>
        </w:rPr>
        <w:t>&amp;&amp;</w:t>
      </w:r>
      <w:r w:rsidRPr="007362F3">
        <w:rPr>
          <w:bCs/>
          <w:color w:val="auto"/>
          <w:lang w:val="es-CO"/>
        </w:rPr>
        <w:t xml:space="preserve">Ley 1450 de 2011, </w:t>
      </w:r>
      <w:r w:rsidRPr="007362F3">
        <w:rPr>
          <w:bCs/>
          <w:i/>
          <w:color w:val="auto"/>
          <w:lang w:val="es-CO"/>
        </w:rPr>
        <w:t>“</w:t>
      </w:r>
      <w:r w:rsidR="004259F9">
        <w:rPr>
          <w:i/>
          <w:color w:val="auto"/>
          <w:lang w:val="es-CO"/>
        </w:rPr>
        <w:t>p</w:t>
      </w:r>
      <w:r w:rsidRPr="007362F3">
        <w:rPr>
          <w:i/>
          <w:color w:val="auto"/>
          <w:lang w:val="es-CO"/>
        </w:rPr>
        <w:t>or la cual se expide el Plan Nacional de Desarrollo, 2010-2014”</w:t>
      </w:r>
      <w:r w:rsidR="00A83D00" w:rsidRPr="007362F3">
        <w:rPr>
          <w:color w:val="auto"/>
          <w:lang w:val="es-CO"/>
        </w:rPr>
        <w:t>,</w:t>
      </w:r>
      <w:r w:rsidRPr="007362F3">
        <w:rPr>
          <w:color w:val="auto"/>
          <w:lang w:val="es-CO"/>
        </w:rPr>
        <w:t xml:space="preserve"> </w:t>
      </w:r>
      <w:r w:rsidR="004D216C" w:rsidRPr="007362F3">
        <w:rPr>
          <w:color w:val="auto"/>
        </w:rPr>
        <w:t>modificó</w:t>
      </w:r>
      <w:r w:rsidR="00211AA1" w:rsidRPr="007362F3">
        <w:rPr>
          <w:color w:val="auto"/>
        </w:rPr>
        <w:t xml:space="preserve"> el artículo 31 de la Ley 1286 de 2009, en</w:t>
      </w:r>
      <w:r w:rsidR="004D216C" w:rsidRPr="007362F3">
        <w:rPr>
          <w:color w:val="auto"/>
        </w:rPr>
        <w:t xml:space="preserve"> la conformación del Consejo Nacional de Beneficios Tributarios en Ciencia, Tecnología e Innovación – CNBT–, y determinó que hacen parte del mismo </w:t>
      </w:r>
      <w:r w:rsidRPr="007362F3">
        <w:rPr>
          <w:color w:val="auto"/>
        </w:rPr>
        <w:t xml:space="preserve">el Director del Departamento Administrativo de Ciencia, Tecnología e Innovación -Colciencias-, quien lo presidirá, el Ministro de Hacienda y Crédito Público, o el Director de la Dirección de Impuestos y Aduanas Nacionales o su representante, el Ministro de Comercio, Industria y Turismo o su representante, el Director del Departamento Nacional de Planeación o su representante y dos (2) expertos en ciencia, tecnología e innovación, designados por el Director de </w:t>
      </w:r>
      <w:r w:rsidR="00F07183" w:rsidRPr="007362F3">
        <w:rPr>
          <w:color w:val="auto"/>
        </w:rPr>
        <w:t>C</w:t>
      </w:r>
      <w:r w:rsidR="004259F9">
        <w:rPr>
          <w:color w:val="auto"/>
        </w:rPr>
        <w:t>olciencias</w:t>
      </w:r>
      <w:r w:rsidRPr="007362F3">
        <w:rPr>
          <w:color w:val="auto"/>
        </w:rPr>
        <w:t>.</w:t>
      </w:r>
      <w:r w:rsidR="00070C9E" w:rsidRPr="007362F3">
        <w:rPr>
          <w:color w:val="auto"/>
        </w:rPr>
        <w:t xml:space="preserve"> </w:t>
      </w:r>
    </w:p>
    <w:p w:rsidR="00070C9E" w:rsidRDefault="00070C9E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</w:p>
    <w:p w:rsidR="00143CE0" w:rsidRPr="007362F3" w:rsidRDefault="00143CE0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</w:p>
    <w:p w:rsidR="000A7C2B" w:rsidRPr="007362F3" w:rsidRDefault="000A7C2B" w:rsidP="00B56836">
      <w:pPr>
        <w:pStyle w:val="Nueve"/>
        <w:spacing w:before="0" w:after="0" w:line="240" w:lineRule="atLeast"/>
        <w:ind w:right="-11" w:firstLine="0"/>
        <w:rPr>
          <w:color w:val="auto"/>
          <w:lang w:val="es-CO"/>
        </w:rPr>
      </w:pPr>
      <w:r w:rsidRPr="007362F3">
        <w:rPr>
          <w:color w:val="auto"/>
          <w:lang w:val="es-CO"/>
        </w:rPr>
        <w:t xml:space="preserve">Que la </w:t>
      </w:r>
      <w:r w:rsidRPr="007362F3">
        <w:rPr>
          <w:bCs/>
          <w:color w:val="auto"/>
          <w:lang w:val="es-CO"/>
        </w:rPr>
        <w:t xml:space="preserve">Ley 1607 de 2012, </w:t>
      </w:r>
      <w:r w:rsidRPr="007362F3">
        <w:rPr>
          <w:bCs/>
          <w:i/>
          <w:color w:val="auto"/>
          <w:lang w:val="es-CO"/>
        </w:rPr>
        <w:t>“</w:t>
      </w:r>
      <w:r w:rsidR="004259F9">
        <w:rPr>
          <w:i/>
          <w:color w:val="auto"/>
          <w:lang w:val="es-CO"/>
        </w:rPr>
        <w:t>p</w:t>
      </w:r>
      <w:r w:rsidRPr="007362F3">
        <w:rPr>
          <w:i/>
          <w:color w:val="auto"/>
          <w:lang w:val="es-CO"/>
        </w:rPr>
        <w:t>or la cual se expiden normas en materia tributaria y se dictan otras disposiciones”</w:t>
      </w:r>
      <w:r w:rsidR="00402DAE" w:rsidRPr="007362F3">
        <w:rPr>
          <w:color w:val="auto"/>
          <w:lang w:val="es-CO"/>
        </w:rPr>
        <w:t>,</w:t>
      </w:r>
      <w:r w:rsidRPr="007362F3">
        <w:rPr>
          <w:color w:val="auto"/>
          <w:lang w:val="es-CO"/>
        </w:rPr>
        <w:t xml:space="preserve"> determinó en su </w:t>
      </w:r>
      <w:r w:rsidRPr="007362F3">
        <w:rPr>
          <w:bCs/>
          <w:color w:val="auto"/>
          <w:lang w:val="es-CO"/>
        </w:rPr>
        <w:t xml:space="preserve">artículo 161, que </w:t>
      </w:r>
      <w:r w:rsidRPr="007362F3">
        <w:rPr>
          <w:color w:val="auto"/>
          <w:lang w:val="es-CO"/>
        </w:rPr>
        <w:t xml:space="preserve">el Consejo Nacional de Beneficios Tributarios en Ciencia, Tecnología e Innovación, creado por el artículo 34 de la Ley 1450 de 2011, también estará integrado por el </w:t>
      </w:r>
      <w:proofErr w:type="gramStart"/>
      <w:r w:rsidRPr="007362F3">
        <w:rPr>
          <w:color w:val="auto"/>
          <w:lang w:val="es-CO"/>
        </w:rPr>
        <w:t>Ministro</w:t>
      </w:r>
      <w:proofErr w:type="gramEnd"/>
      <w:r w:rsidRPr="007362F3">
        <w:rPr>
          <w:color w:val="auto"/>
          <w:lang w:val="es-CO"/>
        </w:rPr>
        <w:t xml:space="preserve"> de las Tecnologías de la Información y las Comunicaciones o su representante.</w:t>
      </w:r>
    </w:p>
    <w:p w:rsidR="00B56836" w:rsidRPr="007362F3" w:rsidRDefault="00B56836" w:rsidP="00B56836">
      <w:pPr>
        <w:pStyle w:val="Nueve"/>
        <w:spacing w:before="0" w:after="0" w:line="240" w:lineRule="atLeast"/>
        <w:ind w:right="-11" w:firstLine="0"/>
        <w:rPr>
          <w:color w:val="auto"/>
          <w:lang w:val="es-CO"/>
        </w:rPr>
      </w:pPr>
    </w:p>
    <w:p w:rsidR="00143CE0" w:rsidRDefault="00143CE0" w:rsidP="00B56836">
      <w:pPr>
        <w:pStyle w:val="Nueve"/>
        <w:spacing w:before="0" w:after="0" w:line="240" w:lineRule="atLeast"/>
        <w:ind w:right="-11" w:firstLine="0"/>
        <w:rPr>
          <w:color w:val="auto"/>
          <w:lang w:val="es-CO"/>
        </w:rPr>
      </w:pPr>
    </w:p>
    <w:p w:rsidR="000A7C2B" w:rsidRPr="007362F3" w:rsidRDefault="000A7C2B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  <w:r w:rsidRPr="007362F3">
        <w:rPr>
          <w:color w:val="auto"/>
          <w:lang w:val="es-CO"/>
        </w:rPr>
        <w:t xml:space="preserve">Que el </w:t>
      </w:r>
      <w:r w:rsidRPr="007362F3">
        <w:rPr>
          <w:bCs/>
          <w:color w:val="auto"/>
          <w:lang w:val="es-CO"/>
        </w:rPr>
        <w:t xml:space="preserve">artículo 161 de la Ley 1607 de 2012, </w:t>
      </w:r>
      <w:r w:rsidR="00070C9E" w:rsidRPr="007362F3">
        <w:rPr>
          <w:bCs/>
          <w:color w:val="auto"/>
          <w:lang w:val="es-CO"/>
        </w:rPr>
        <w:t>determinó</w:t>
      </w:r>
      <w:r w:rsidRPr="007362F3">
        <w:rPr>
          <w:bCs/>
          <w:color w:val="auto"/>
          <w:lang w:val="es-CO"/>
        </w:rPr>
        <w:t xml:space="preserve"> que e</w:t>
      </w:r>
      <w:r w:rsidRPr="007362F3">
        <w:rPr>
          <w:color w:val="auto"/>
        </w:rPr>
        <w:t xml:space="preserve">l Gobierno </w:t>
      </w:r>
      <w:r w:rsidR="00070C9E" w:rsidRPr="007362F3">
        <w:rPr>
          <w:color w:val="auto"/>
        </w:rPr>
        <w:t xml:space="preserve">Nacional </w:t>
      </w:r>
      <w:r w:rsidRPr="007362F3">
        <w:rPr>
          <w:color w:val="auto"/>
        </w:rPr>
        <w:lastRenderedPageBreak/>
        <w:t xml:space="preserve">reglamentará el funcionamiento del </w:t>
      </w:r>
      <w:r w:rsidRPr="007362F3">
        <w:rPr>
          <w:color w:val="auto"/>
          <w:lang w:val="es-CO"/>
        </w:rPr>
        <w:t>Consejo Nacional de Beneficios Tributarios en Ciencia, Tecnología e Innovación</w:t>
      </w:r>
      <w:r w:rsidR="00685F24" w:rsidRPr="007362F3">
        <w:rPr>
          <w:color w:val="auto"/>
          <w:lang w:val="es-CO"/>
        </w:rPr>
        <w:t xml:space="preserve"> - CNBT</w:t>
      </w:r>
      <w:r w:rsidRPr="007362F3">
        <w:rPr>
          <w:color w:val="auto"/>
        </w:rPr>
        <w:t>.</w:t>
      </w:r>
    </w:p>
    <w:p w:rsidR="00685F24" w:rsidRPr="007362F3" w:rsidRDefault="00685F24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  <w:bookmarkStart w:id="0" w:name="_GoBack"/>
      <w:bookmarkEnd w:id="0"/>
    </w:p>
    <w:p w:rsidR="00143CE0" w:rsidRDefault="00143CE0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</w:p>
    <w:p w:rsidR="00685F24" w:rsidRPr="007362F3" w:rsidRDefault="00685F24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  <w:r w:rsidRPr="007362F3">
        <w:rPr>
          <w:color w:val="auto"/>
        </w:rPr>
        <w:t xml:space="preserve">Que </w:t>
      </w:r>
      <w:r w:rsidR="00EC5FDD" w:rsidRPr="007362F3">
        <w:rPr>
          <w:color w:val="auto"/>
        </w:rPr>
        <w:t>mediante el D</w:t>
      </w:r>
      <w:r w:rsidRPr="007362F3">
        <w:rPr>
          <w:color w:val="auto"/>
        </w:rPr>
        <w:t xml:space="preserve">ecreto 121 de 2014 </w:t>
      </w:r>
      <w:r w:rsidR="00EC5FDD" w:rsidRPr="007362F3">
        <w:rPr>
          <w:color w:val="auto"/>
        </w:rPr>
        <w:t xml:space="preserve">se reglamentó el </w:t>
      </w:r>
      <w:r w:rsidRPr="007362F3">
        <w:rPr>
          <w:color w:val="auto"/>
        </w:rPr>
        <w:t xml:space="preserve">funcionamiento del CNBT con </w:t>
      </w:r>
      <w:r w:rsidR="00EC5FDD" w:rsidRPr="007362F3">
        <w:rPr>
          <w:color w:val="auto"/>
        </w:rPr>
        <w:t xml:space="preserve">fundamento </w:t>
      </w:r>
      <w:r w:rsidRPr="007362F3">
        <w:rPr>
          <w:color w:val="auto"/>
        </w:rPr>
        <w:t>en los beneficios tributarios en Ciencia, Tecnología e Innovación</w:t>
      </w:r>
      <w:r w:rsidR="00EC5FDD" w:rsidRPr="007362F3">
        <w:rPr>
          <w:color w:val="auto"/>
        </w:rPr>
        <w:t>, que se encontraban vigentes</w:t>
      </w:r>
      <w:r w:rsidRPr="007362F3">
        <w:rPr>
          <w:color w:val="auto"/>
        </w:rPr>
        <w:t xml:space="preserve">. </w:t>
      </w:r>
    </w:p>
    <w:p w:rsidR="00047FC2" w:rsidRDefault="00047FC2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</w:p>
    <w:p w:rsidR="00143CE0" w:rsidRPr="007362F3" w:rsidRDefault="00143CE0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</w:p>
    <w:p w:rsidR="00047FC2" w:rsidRDefault="00047FC2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  <w:r w:rsidRPr="007362F3">
        <w:rPr>
          <w:color w:val="auto"/>
        </w:rPr>
        <w:t xml:space="preserve">Que </w:t>
      </w:r>
      <w:r w:rsidR="005343CD" w:rsidRPr="007362F3">
        <w:rPr>
          <w:color w:val="auto"/>
        </w:rPr>
        <w:t xml:space="preserve">en el Decreto </w:t>
      </w:r>
      <w:r w:rsidRPr="007362F3">
        <w:rPr>
          <w:color w:val="auto"/>
        </w:rPr>
        <w:t>1625 de 2016</w:t>
      </w:r>
      <w:r w:rsidR="005343CD" w:rsidRPr="007362F3">
        <w:rPr>
          <w:color w:val="auto"/>
        </w:rPr>
        <w:t>,</w:t>
      </w:r>
      <w:r w:rsidRPr="007362F3">
        <w:rPr>
          <w:color w:val="auto"/>
        </w:rPr>
        <w:t xml:space="preserve"> por medio del cual se expide el Decreto Único Reglamentario en materia tributaria, se incluyeron las disposiciones del </w:t>
      </w:r>
      <w:r w:rsidR="00E01E3B" w:rsidRPr="007362F3">
        <w:rPr>
          <w:color w:val="auto"/>
        </w:rPr>
        <w:t>D</w:t>
      </w:r>
      <w:r w:rsidRPr="007362F3">
        <w:rPr>
          <w:color w:val="auto"/>
        </w:rPr>
        <w:t>ecreto 121 de 2014.</w:t>
      </w:r>
    </w:p>
    <w:p w:rsidR="00143CE0" w:rsidRDefault="00143CE0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</w:p>
    <w:p w:rsidR="00143CE0" w:rsidRDefault="00143CE0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</w:p>
    <w:p w:rsidR="00685F24" w:rsidRPr="007362F3" w:rsidRDefault="00685F24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  <w:r w:rsidRPr="007362F3">
        <w:rPr>
          <w:color w:val="auto"/>
        </w:rPr>
        <w:t xml:space="preserve">Que la </w:t>
      </w:r>
      <w:r w:rsidR="00E01E3B" w:rsidRPr="007362F3">
        <w:rPr>
          <w:color w:val="auto"/>
        </w:rPr>
        <w:t>L</w:t>
      </w:r>
      <w:r w:rsidRPr="007362F3">
        <w:rPr>
          <w:color w:val="auto"/>
        </w:rPr>
        <w:t xml:space="preserve">ey 1819 de 2016 y 1955 de 2019, incluyeron modificaciones a los beneficios tributarios en ciencia, tecnología e innovación </w:t>
      </w:r>
      <w:proofErr w:type="gramStart"/>
      <w:r w:rsidRPr="007362F3">
        <w:rPr>
          <w:color w:val="auto"/>
        </w:rPr>
        <w:t>y</w:t>
      </w:r>
      <w:proofErr w:type="gramEnd"/>
      <w:r w:rsidRPr="007362F3">
        <w:rPr>
          <w:color w:val="auto"/>
        </w:rPr>
        <w:t xml:space="preserve"> por ende, es necesario actualizar las disposiciones establecidas en el </w:t>
      </w:r>
      <w:r w:rsidR="004259F9">
        <w:rPr>
          <w:color w:val="auto"/>
        </w:rPr>
        <w:t>D</w:t>
      </w:r>
      <w:r w:rsidRPr="007362F3">
        <w:rPr>
          <w:color w:val="auto"/>
        </w:rPr>
        <w:t>ecreto 121 de 2014, con la finalidad que pueda ajustarse el funcionamiento del Consejo Nacional de Beneficios Tributarios en Ciencia, Tecnología e Innovación - CNBT a los nuevos beneficios tributarios y funciones asignadas por ley.</w:t>
      </w:r>
    </w:p>
    <w:p w:rsidR="00AD609B" w:rsidRDefault="00AD609B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</w:p>
    <w:p w:rsidR="00143CE0" w:rsidRDefault="00143CE0" w:rsidP="00B56836">
      <w:pPr>
        <w:pStyle w:val="Nueve"/>
        <w:spacing w:before="0" w:after="0" w:line="240" w:lineRule="atLeast"/>
        <w:ind w:right="-11" w:firstLine="0"/>
        <w:rPr>
          <w:color w:val="auto"/>
          <w:lang w:val="es-ES_tradnl"/>
        </w:rPr>
      </w:pPr>
    </w:p>
    <w:p w:rsidR="00AD609B" w:rsidRPr="007362F3" w:rsidRDefault="00AD609B" w:rsidP="00B56836">
      <w:pPr>
        <w:pStyle w:val="Nueve"/>
        <w:spacing w:before="0" w:after="0" w:line="240" w:lineRule="atLeast"/>
        <w:ind w:right="-11" w:firstLine="0"/>
        <w:rPr>
          <w:color w:val="auto"/>
        </w:rPr>
      </w:pPr>
      <w:r w:rsidRPr="007362F3">
        <w:rPr>
          <w:color w:val="auto"/>
          <w:lang w:val="es-ES_tradnl"/>
        </w:rPr>
        <w:t xml:space="preserve">Que de conformidad con lo establecido en el numeral 8 del artículo 8° de la Ley 1437 de 2011, el proyecto de decreto fue publicado en la </w:t>
      </w:r>
      <w:r w:rsidR="004D216C" w:rsidRPr="007362F3">
        <w:rPr>
          <w:color w:val="auto"/>
          <w:lang w:val="es-ES_tradnl"/>
        </w:rPr>
        <w:t>página</w:t>
      </w:r>
      <w:r w:rsidRPr="007362F3">
        <w:rPr>
          <w:color w:val="auto"/>
          <w:lang w:val="es-ES_tradnl"/>
        </w:rPr>
        <w:t xml:space="preserve"> web de la </w:t>
      </w:r>
      <w:proofErr w:type="spellStart"/>
      <w:r w:rsidR="00685F24" w:rsidRPr="007362F3">
        <w:rPr>
          <w:color w:val="auto"/>
          <w:lang w:val="es-ES_tradnl"/>
        </w:rPr>
        <w:t>xxxx</w:t>
      </w:r>
      <w:proofErr w:type="spellEnd"/>
      <w:r w:rsidR="00685F24" w:rsidRPr="007362F3">
        <w:rPr>
          <w:color w:val="auto"/>
          <w:lang w:val="es-ES_tradnl"/>
        </w:rPr>
        <w:t>.</w:t>
      </w:r>
    </w:p>
    <w:p w:rsidR="00D46F94" w:rsidRPr="007362F3" w:rsidRDefault="00D46F94">
      <w:pPr>
        <w:pStyle w:val="Nueve"/>
        <w:spacing w:before="0" w:after="0" w:line="240" w:lineRule="auto"/>
        <w:ind w:right="-11" w:firstLine="0"/>
        <w:jc w:val="center"/>
        <w:rPr>
          <w:b/>
          <w:color w:val="auto"/>
        </w:rPr>
      </w:pPr>
    </w:p>
    <w:p w:rsidR="00D46F94" w:rsidRPr="007362F3" w:rsidRDefault="00D46F94">
      <w:pPr>
        <w:pStyle w:val="Nueve"/>
        <w:spacing w:before="0" w:after="0" w:line="240" w:lineRule="auto"/>
        <w:ind w:right="-11" w:firstLine="0"/>
        <w:jc w:val="center"/>
        <w:rPr>
          <w:b/>
          <w:color w:val="auto"/>
        </w:rPr>
      </w:pPr>
    </w:p>
    <w:p w:rsidR="00B65EF5" w:rsidRPr="007362F3" w:rsidRDefault="00B65EF5">
      <w:pPr>
        <w:pStyle w:val="Nueve"/>
        <w:spacing w:before="0" w:after="0" w:line="240" w:lineRule="auto"/>
        <w:ind w:right="-11" w:firstLine="0"/>
        <w:jc w:val="center"/>
        <w:rPr>
          <w:b/>
          <w:color w:val="auto"/>
        </w:rPr>
      </w:pPr>
      <w:r w:rsidRPr="007362F3">
        <w:rPr>
          <w:b/>
          <w:color w:val="auto"/>
        </w:rPr>
        <w:t>DECRETA:</w:t>
      </w:r>
    </w:p>
    <w:p w:rsidR="0053196E" w:rsidRPr="007362F3" w:rsidRDefault="0053196E" w:rsidP="0053196E">
      <w:pPr>
        <w:rPr>
          <w:rFonts w:cs="Arial"/>
          <w:lang w:val="es-ES"/>
        </w:rPr>
      </w:pPr>
    </w:p>
    <w:p w:rsidR="00591295" w:rsidRPr="007362F3" w:rsidRDefault="00591295" w:rsidP="00BF330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  <w:lang w:val="es-ES"/>
        </w:rPr>
      </w:pPr>
    </w:p>
    <w:p w:rsidR="00260CA0" w:rsidRPr="00C45F4C" w:rsidRDefault="00BF3302" w:rsidP="00047FC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  <w:r w:rsidRPr="007362F3">
        <w:rPr>
          <w:rFonts w:cs="Arial"/>
          <w:vanish/>
          <w:sz w:val="24"/>
          <w:szCs w:val="24"/>
        </w:rPr>
        <w:t>&amp;$</w:t>
      </w:r>
      <w:r w:rsidR="00EF46DB" w:rsidRPr="007362F3">
        <w:rPr>
          <w:rFonts w:cs="Arial"/>
          <w:b/>
          <w:bCs/>
          <w:sz w:val="24"/>
          <w:szCs w:val="24"/>
        </w:rPr>
        <w:t>ARTÍCULO 1°</w:t>
      </w:r>
      <w:r w:rsidRPr="007362F3">
        <w:rPr>
          <w:rFonts w:cs="Arial"/>
          <w:b/>
          <w:bCs/>
          <w:sz w:val="24"/>
          <w:szCs w:val="24"/>
        </w:rPr>
        <w:t>.</w:t>
      </w:r>
      <w:r w:rsidR="00260CA0" w:rsidRPr="007362F3">
        <w:rPr>
          <w:rFonts w:cs="Arial"/>
          <w:b/>
          <w:bCs/>
          <w:sz w:val="24"/>
          <w:szCs w:val="24"/>
        </w:rPr>
        <w:t xml:space="preserve"> </w:t>
      </w:r>
      <w:r w:rsidR="00047FC2" w:rsidRPr="007362F3">
        <w:rPr>
          <w:rFonts w:cs="Arial"/>
          <w:b/>
          <w:sz w:val="24"/>
          <w:szCs w:val="24"/>
        </w:rPr>
        <w:t xml:space="preserve">Modificación del </w:t>
      </w:r>
      <w:r w:rsidR="00260CA0" w:rsidRPr="007362F3">
        <w:rPr>
          <w:rFonts w:cs="Arial"/>
          <w:b/>
          <w:sz w:val="24"/>
          <w:szCs w:val="24"/>
        </w:rPr>
        <w:t xml:space="preserve">parágrafo 4° del </w:t>
      </w:r>
      <w:r w:rsidR="00260CA0" w:rsidRPr="00C45F4C">
        <w:rPr>
          <w:rFonts w:cs="Arial"/>
          <w:b/>
          <w:sz w:val="24"/>
          <w:szCs w:val="24"/>
        </w:rPr>
        <w:t xml:space="preserve">artículo 1.8.2.1.1. </w:t>
      </w:r>
      <w:r w:rsidR="00DD2478" w:rsidRPr="00C45F4C">
        <w:rPr>
          <w:rFonts w:cs="Arial"/>
          <w:sz w:val="24"/>
          <w:szCs w:val="24"/>
        </w:rPr>
        <w:t>Modifíquese el parágrafo 4 del</w:t>
      </w:r>
      <w:r w:rsidR="007F6A9F" w:rsidRPr="00C45F4C">
        <w:rPr>
          <w:rFonts w:cs="Arial"/>
          <w:color w:val="FF0000"/>
          <w:sz w:val="24"/>
          <w:szCs w:val="24"/>
        </w:rPr>
        <w:t xml:space="preserve"> </w:t>
      </w:r>
      <w:r w:rsidR="00260CA0" w:rsidRPr="00C45F4C">
        <w:rPr>
          <w:rFonts w:cs="Arial"/>
          <w:sz w:val="24"/>
          <w:szCs w:val="24"/>
        </w:rPr>
        <w:t xml:space="preserve">artículo 1.8.2.1.1., del Decreto 1625 de 2016, </w:t>
      </w:r>
      <w:r w:rsidR="00DD2478" w:rsidRPr="00C45F4C">
        <w:rPr>
          <w:rFonts w:cs="Arial"/>
          <w:sz w:val="24"/>
          <w:szCs w:val="24"/>
        </w:rPr>
        <w:t xml:space="preserve">el cual </w:t>
      </w:r>
      <w:r w:rsidR="00260CA0" w:rsidRPr="00C45F4C">
        <w:rPr>
          <w:rFonts w:cs="Arial"/>
          <w:sz w:val="24"/>
          <w:szCs w:val="24"/>
        </w:rPr>
        <w:t>quedará así:</w:t>
      </w:r>
    </w:p>
    <w:p w:rsidR="00047FC2" w:rsidRPr="00C45F4C" w:rsidRDefault="00047FC2" w:rsidP="00BF330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</w:p>
    <w:p w:rsidR="00BF3302" w:rsidRPr="00C45F4C" w:rsidRDefault="00BF3302" w:rsidP="00BF330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</w:p>
    <w:p w:rsidR="00BF3302" w:rsidRPr="00C45F4C" w:rsidRDefault="00A8265C" w:rsidP="00BF330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  <w:lang w:val="es-ES"/>
        </w:rPr>
      </w:pPr>
      <w:r>
        <w:rPr>
          <w:rFonts w:cs="Arial"/>
          <w:b/>
          <w:bCs/>
          <w:sz w:val="24"/>
          <w:szCs w:val="24"/>
        </w:rPr>
        <w:t>“</w:t>
      </w:r>
      <w:r w:rsidR="009B6AAE" w:rsidRPr="00B50E87">
        <w:rPr>
          <w:rFonts w:cs="Arial"/>
          <w:b/>
          <w:bCs/>
          <w:i/>
          <w:sz w:val="24"/>
          <w:szCs w:val="24"/>
        </w:rPr>
        <w:t>PARÁGRAFO 4</w:t>
      </w:r>
      <w:r w:rsidR="00EF46DB" w:rsidRPr="00B50E87">
        <w:rPr>
          <w:rFonts w:cs="Arial"/>
          <w:b/>
          <w:bCs/>
          <w:i/>
          <w:sz w:val="24"/>
          <w:szCs w:val="24"/>
        </w:rPr>
        <w:t>°</w:t>
      </w:r>
      <w:r w:rsidR="00BF3302" w:rsidRPr="00B50E87">
        <w:rPr>
          <w:rFonts w:cs="Arial"/>
          <w:b/>
          <w:bCs/>
          <w:i/>
          <w:sz w:val="24"/>
          <w:szCs w:val="24"/>
        </w:rPr>
        <w:t>.</w:t>
      </w:r>
      <w:r w:rsidR="00BF3302" w:rsidRPr="00C45F4C">
        <w:rPr>
          <w:rFonts w:cs="Arial"/>
          <w:sz w:val="24"/>
          <w:szCs w:val="24"/>
        </w:rPr>
        <w:t xml:space="preserve"> Los dos</w:t>
      </w:r>
      <w:r w:rsidR="00374C29" w:rsidRPr="00C45F4C">
        <w:rPr>
          <w:rFonts w:cs="Arial"/>
          <w:sz w:val="24"/>
          <w:szCs w:val="24"/>
        </w:rPr>
        <w:t xml:space="preserve"> (2) expertos en ciencia, tecnología e </w:t>
      </w:r>
      <w:r w:rsidR="00F76D5E" w:rsidRPr="00C45F4C">
        <w:rPr>
          <w:rFonts w:cs="Arial"/>
          <w:sz w:val="24"/>
          <w:szCs w:val="24"/>
        </w:rPr>
        <w:t>innovación, integrantes</w:t>
      </w:r>
      <w:r w:rsidR="00BF3302" w:rsidRPr="00C45F4C">
        <w:rPr>
          <w:rFonts w:cs="Arial"/>
          <w:sz w:val="24"/>
          <w:szCs w:val="24"/>
        </w:rPr>
        <w:t xml:space="preserve"> del Consejo Nacional de Beneficios Tributarios en Ciencia, Tecnología e Innovación</w:t>
      </w:r>
      <w:r w:rsidR="00F76D5E" w:rsidRPr="00C45F4C">
        <w:rPr>
          <w:rFonts w:cs="Arial"/>
          <w:sz w:val="24"/>
          <w:szCs w:val="24"/>
        </w:rPr>
        <w:t xml:space="preserve"> </w:t>
      </w:r>
      <w:r w:rsidR="00871D8D" w:rsidRPr="00C45F4C">
        <w:rPr>
          <w:rFonts w:cs="Arial"/>
          <w:sz w:val="24"/>
          <w:szCs w:val="24"/>
        </w:rPr>
        <w:t>–</w:t>
      </w:r>
      <w:r w:rsidR="00F76D5E" w:rsidRPr="00C45F4C">
        <w:rPr>
          <w:rFonts w:cs="Arial"/>
          <w:sz w:val="24"/>
          <w:szCs w:val="24"/>
        </w:rPr>
        <w:t xml:space="preserve"> CNBT</w:t>
      </w:r>
      <w:r w:rsidR="005C0801">
        <w:rPr>
          <w:rFonts w:cs="Arial"/>
          <w:sz w:val="24"/>
          <w:szCs w:val="24"/>
        </w:rPr>
        <w:t xml:space="preserve"> designados conforme lo dispuesto por el artículo 31 de la </w:t>
      </w:r>
      <w:r w:rsidR="004259F9">
        <w:rPr>
          <w:rFonts w:cs="Arial"/>
          <w:sz w:val="24"/>
          <w:szCs w:val="24"/>
        </w:rPr>
        <w:t>L</w:t>
      </w:r>
      <w:r w:rsidR="005C0801">
        <w:rPr>
          <w:rFonts w:cs="Arial"/>
          <w:sz w:val="24"/>
          <w:szCs w:val="24"/>
        </w:rPr>
        <w:t>ey 1286 de 2009</w:t>
      </w:r>
      <w:r w:rsidR="004259F9">
        <w:rPr>
          <w:rFonts w:cs="Arial"/>
          <w:sz w:val="24"/>
          <w:szCs w:val="24"/>
        </w:rPr>
        <w:t>,</w:t>
      </w:r>
      <w:r w:rsidR="005C0801">
        <w:rPr>
          <w:rFonts w:cs="Arial"/>
          <w:sz w:val="24"/>
          <w:szCs w:val="24"/>
        </w:rPr>
        <w:t xml:space="preserve"> modificado por el artículo 34 de la </w:t>
      </w:r>
      <w:r w:rsidR="004259F9">
        <w:rPr>
          <w:rFonts w:cs="Arial"/>
          <w:sz w:val="24"/>
          <w:szCs w:val="24"/>
        </w:rPr>
        <w:t>L</w:t>
      </w:r>
      <w:r w:rsidR="005C0801">
        <w:rPr>
          <w:rFonts w:cs="Arial"/>
          <w:sz w:val="24"/>
          <w:szCs w:val="24"/>
        </w:rPr>
        <w:t>ey 1450 de 2011</w:t>
      </w:r>
      <w:r w:rsidR="00871D8D" w:rsidRPr="00C45F4C">
        <w:rPr>
          <w:rFonts w:cs="Arial"/>
          <w:sz w:val="24"/>
          <w:szCs w:val="24"/>
        </w:rPr>
        <w:t>,</w:t>
      </w:r>
      <w:r w:rsidR="00BF3302" w:rsidRPr="00C45F4C">
        <w:rPr>
          <w:rFonts w:cs="Arial"/>
          <w:sz w:val="24"/>
          <w:szCs w:val="24"/>
        </w:rPr>
        <w:t xml:space="preserve"> </w:t>
      </w:r>
      <w:r w:rsidR="00F76D5E" w:rsidRPr="00C45F4C">
        <w:rPr>
          <w:rFonts w:cs="Arial"/>
          <w:sz w:val="24"/>
          <w:szCs w:val="24"/>
        </w:rPr>
        <w:t>deberán contar con mínimo diez (10) años de experiencia en el área académica</w:t>
      </w:r>
      <w:r w:rsidR="00047FC2" w:rsidRPr="00C45F4C">
        <w:rPr>
          <w:rFonts w:cs="Arial"/>
          <w:sz w:val="24"/>
          <w:szCs w:val="24"/>
        </w:rPr>
        <w:t xml:space="preserve"> </w:t>
      </w:r>
      <w:r w:rsidR="00F76D5E" w:rsidRPr="00C45F4C">
        <w:rPr>
          <w:rFonts w:cs="Arial"/>
          <w:sz w:val="24"/>
          <w:szCs w:val="24"/>
          <w:lang w:val="es-ES"/>
        </w:rPr>
        <w:t>o empresarial</w:t>
      </w:r>
      <w:r w:rsidR="00047FC2" w:rsidRPr="00C45F4C">
        <w:rPr>
          <w:rFonts w:cs="Arial"/>
          <w:sz w:val="24"/>
          <w:szCs w:val="24"/>
          <w:lang w:val="es-ES"/>
        </w:rPr>
        <w:t xml:space="preserve"> en temas relacionados con I+D+i</w:t>
      </w:r>
      <w:r w:rsidR="007362F3" w:rsidRPr="00C45F4C">
        <w:rPr>
          <w:rFonts w:cs="Arial"/>
          <w:sz w:val="24"/>
          <w:szCs w:val="24"/>
          <w:lang w:val="es-ES"/>
        </w:rPr>
        <w:t xml:space="preserve"> y serán designados </w:t>
      </w:r>
      <w:r w:rsidR="007362F3" w:rsidRPr="00C45F4C">
        <w:rPr>
          <w:rFonts w:cs="Arial"/>
          <w:sz w:val="24"/>
          <w:szCs w:val="24"/>
        </w:rPr>
        <w:t>para un periodo de dos (2) años contados a partir de la primera sesión a la que fuesen citados</w:t>
      </w:r>
      <w:r w:rsidR="00047FC2" w:rsidRPr="00C45F4C">
        <w:rPr>
          <w:rFonts w:cs="Arial"/>
          <w:sz w:val="24"/>
          <w:szCs w:val="24"/>
          <w:lang w:val="es-ES"/>
        </w:rPr>
        <w:t>.</w:t>
      </w:r>
      <w:r w:rsidR="00B50E87">
        <w:rPr>
          <w:rFonts w:cs="Arial"/>
          <w:sz w:val="24"/>
          <w:szCs w:val="24"/>
          <w:lang w:val="es-ES"/>
        </w:rPr>
        <w:t>”</w:t>
      </w:r>
    </w:p>
    <w:p w:rsidR="00BF3302" w:rsidRDefault="00BF3302" w:rsidP="00BF330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</w:p>
    <w:p w:rsidR="00143CE0" w:rsidRPr="00C45F4C" w:rsidRDefault="00143CE0" w:rsidP="00BF330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</w:p>
    <w:p w:rsidR="00F73710" w:rsidRPr="007362F3" w:rsidRDefault="00F73710" w:rsidP="00F73710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  <w:r w:rsidRPr="00C45F4C">
        <w:rPr>
          <w:rFonts w:cs="Arial"/>
          <w:vanish/>
          <w:sz w:val="24"/>
          <w:szCs w:val="24"/>
        </w:rPr>
        <w:t>&amp;$</w:t>
      </w:r>
      <w:r w:rsidRPr="00C45F4C">
        <w:rPr>
          <w:rFonts w:cs="Arial"/>
          <w:b/>
          <w:bCs/>
          <w:sz w:val="24"/>
          <w:szCs w:val="24"/>
        </w:rPr>
        <w:t xml:space="preserve">ARTÍCULO 2°. </w:t>
      </w:r>
      <w:r w:rsidRPr="00C45F4C">
        <w:rPr>
          <w:rFonts w:cs="Arial"/>
          <w:b/>
          <w:sz w:val="24"/>
          <w:szCs w:val="24"/>
        </w:rPr>
        <w:t xml:space="preserve">Modificación del artículo 1.8.2.1.2. </w:t>
      </w:r>
      <w:r w:rsidR="00DD2478" w:rsidRPr="00C45F4C">
        <w:rPr>
          <w:rFonts w:cs="Arial"/>
          <w:sz w:val="24"/>
          <w:szCs w:val="24"/>
        </w:rPr>
        <w:t xml:space="preserve">Modifíquese el </w:t>
      </w:r>
      <w:r w:rsidRPr="00C45F4C">
        <w:rPr>
          <w:rFonts w:cs="Arial"/>
          <w:sz w:val="24"/>
          <w:szCs w:val="24"/>
        </w:rPr>
        <w:t xml:space="preserve">artículo 1.8.2.1.2., del Decreto 1625 de 2016, </w:t>
      </w:r>
      <w:r w:rsidR="00DD2478" w:rsidRPr="00C45F4C">
        <w:rPr>
          <w:rFonts w:cs="Arial"/>
          <w:sz w:val="24"/>
          <w:szCs w:val="24"/>
        </w:rPr>
        <w:t xml:space="preserve">el cual </w:t>
      </w:r>
      <w:r w:rsidRPr="00C45F4C">
        <w:rPr>
          <w:rFonts w:cs="Arial"/>
          <w:sz w:val="24"/>
          <w:szCs w:val="24"/>
        </w:rPr>
        <w:t>quedará así:</w:t>
      </w:r>
    </w:p>
    <w:p w:rsidR="00F73710" w:rsidRPr="007362F3" w:rsidRDefault="00F73710" w:rsidP="00BF330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</w:p>
    <w:p w:rsidR="00BF3302" w:rsidRPr="007362F3" w:rsidRDefault="00B50E87" w:rsidP="004126E6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  <w:r>
        <w:rPr>
          <w:rFonts w:cs="Arial"/>
          <w:b/>
          <w:bCs/>
          <w:i/>
          <w:sz w:val="24"/>
          <w:szCs w:val="24"/>
        </w:rPr>
        <w:t>“</w:t>
      </w:r>
      <w:r w:rsidR="00BF3302" w:rsidRPr="00B50E87">
        <w:rPr>
          <w:rFonts w:cs="Arial"/>
          <w:b/>
          <w:bCs/>
          <w:i/>
          <w:vanish/>
          <w:sz w:val="24"/>
          <w:szCs w:val="24"/>
        </w:rPr>
        <w:t>&amp;$</w:t>
      </w:r>
      <w:r w:rsidR="00EF46DB" w:rsidRPr="00B50E87">
        <w:rPr>
          <w:rFonts w:cs="Arial"/>
          <w:b/>
          <w:bCs/>
          <w:i/>
          <w:sz w:val="24"/>
          <w:szCs w:val="24"/>
        </w:rPr>
        <w:t xml:space="preserve">ARTÍCULO </w:t>
      </w:r>
      <w:r w:rsidR="00201E48" w:rsidRPr="00B50E87">
        <w:rPr>
          <w:rFonts w:cs="Arial"/>
          <w:b/>
          <w:bCs/>
          <w:i/>
          <w:sz w:val="24"/>
          <w:szCs w:val="24"/>
        </w:rPr>
        <w:t>1.8.2.1.2</w:t>
      </w:r>
      <w:r w:rsidR="00BF3302" w:rsidRPr="00B50E87">
        <w:rPr>
          <w:rFonts w:cs="Arial"/>
          <w:b/>
          <w:bCs/>
          <w:i/>
          <w:sz w:val="24"/>
          <w:szCs w:val="24"/>
        </w:rPr>
        <w:t xml:space="preserve">. </w:t>
      </w:r>
      <w:r w:rsidR="00BF3302" w:rsidRPr="00B50E87">
        <w:rPr>
          <w:rFonts w:cs="Arial"/>
          <w:b/>
          <w:bCs/>
          <w:i/>
          <w:iCs/>
          <w:sz w:val="24"/>
          <w:szCs w:val="24"/>
        </w:rPr>
        <w:t>FUNCIONES</w:t>
      </w:r>
      <w:r w:rsidR="00BF3302" w:rsidRPr="007362F3">
        <w:rPr>
          <w:rFonts w:cs="Arial"/>
          <w:b/>
          <w:bCs/>
          <w:iCs/>
          <w:sz w:val="24"/>
          <w:szCs w:val="24"/>
        </w:rPr>
        <w:t>.</w:t>
      </w:r>
      <w:r w:rsidR="00BF3302" w:rsidRPr="007362F3">
        <w:rPr>
          <w:rFonts w:cs="Arial"/>
          <w:i/>
          <w:iCs/>
          <w:sz w:val="24"/>
          <w:szCs w:val="24"/>
        </w:rPr>
        <w:t xml:space="preserve"> </w:t>
      </w:r>
      <w:r w:rsidR="00BF3302" w:rsidRPr="007362F3">
        <w:rPr>
          <w:rFonts w:cs="Arial"/>
          <w:sz w:val="24"/>
          <w:szCs w:val="24"/>
        </w:rPr>
        <w:t>Son funciones del Consejo Nacional de Beneficios Tributarios en Ciencia, Tecnología e Innovación</w:t>
      </w:r>
      <w:r w:rsidR="00F76D5E" w:rsidRPr="007362F3">
        <w:rPr>
          <w:rFonts w:cs="Arial"/>
          <w:sz w:val="24"/>
          <w:szCs w:val="24"/>
        </w:rPr>
        <w:t xml:space="preserve"> - CNBT</w:t>
      </w:r>
      <w:r w:rsidR="00CC6F27" w:rsidRPr="007362F3">
        <w:rPr>
          <w:rFonts w:cs="Arial"/>
          <w:sz w:val="24"/>
          <w:szCs w:val="24"/>
        </w:rPr>
        <w:t>,</w:t>
      </w:r>
      <w:r w:rsidR="00BF3302" w:rsidRPr="007362F3">
        <w:rPr>
          <w:rFonts w:cs="Arial"/>
          <w:sz w:val="24"/>
          <w:szCs w:val="24"/>
        </w:rPr>
        <w:t xml:space="preserve"> las siguientes:</w:t>
      </w:r>
    </w:p>
    <w:p w:rsidR="00BF3302" w:rsidRPr="007362F3" w:rsidRDefault="00BF3302" w:rsidP="004126E6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1D4ACB" w:rsidRPr="007362F3" w:rsidRDefault="001D4ACB" w:rsidP="004126E6">
      <w:pPr>
        <w:pStyle w:val="Prrafodelista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>Establecer criterios y condiciones para:</w:t>
      </w:r>
    </w:p>
    <w:p w:rsidR="001D4ACB" w:rsidRPr="007362F3" w:rsidRDefault="001D4ACB" w:rsidP="004126E6">
      <w:pPr>
        <w:pStyle w:val="Prrafodelista"/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386C11" w:rsidRDefault="001D4ACB" w:rsidP="004126E6">
      <w:pPr>
        <w:pStyle w:val="Prrafodelista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 xml:space="preserve">Calificar los proyectos como de carácter científico, </w:t>
      </w:r>
      <w:r w:rsidR="00047FC2" w:rsidRPr="007362F3">
        <w:rPr>
          <w:rFonts w:cs="Arial"/>
          <w:sz w:val="24"/>
          <w:szCs w:val="24"/>
        </w:rPr>
        <w:t>tecnológico</w:t>
      </w:r>
      <w:r w:rsidRPr="007362F3">
        <w:rPr>
          <w:rFonts w:cs="Arial"/>
          <w:sz w:val="24"/>
          <w:szCs w:val="24"/>
        </w:rPr>
        <w:t xml:space="preserve"> o de </w:t>
      </w:r>
      <w:r w:rsidRPr="007362F3">
        <w:rPr>
          <w:rFonts w:cs="Arial"/>
          <w:sz w:val="24"/>
          <w:szCs w:val="24"/>
        </w:rPr>
        <w:lastRenderedPageBreak/>
        <w:t>innovación, de acuerdo con lo establecido en los artículos 57-2 y 428-1</w:t>
      </w:r>
      <w:r w:rsidR="004126E6">
        <w:rPr>
          <w:rFonts w:cs="Arial"/>
          <w:sz w:val="24"/>
          <w:szCs w:val="24"/>
        </w:rPr>
        <w:t xml:space="preserve"> del Estatuto Tributario</w:t>
      </w:r>
      <w:r w:rsidRPr="007362F3">
        <w:rPr>
          <w:rFonts w:cs="Arial"/>
          <w:sz w:val="24"/>
          <w:szCs w:val="24"/>
        </w:rPr>
        <w:t>.</w:t>
      </w:r>
    </w:p>
    <w:p w:rsidR="00386C11" w:rsidRDefault="00386C11" w:rsidP="004126E6">
      <w:pPr>
        <w:pStyle w:val="Prrafodelista"/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1D4ACB" w:rsidRPr="00386C11" w:rsidRDefault="001D4ACB" w:rsidP="004126E6">
      <w:pPr>
        <w:pStyle w:val="Prrafodelista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386C11">
        <w:rPr>
          <w:rFonts w:cs="Arial"/>
          <w:sz w:val="24"/>
          <w:szCs w:val="24"/>
        </w:rPr>
        <w:t>Calificar los proyectos como de investigación científica, desarrollo tecnológico</w:t>
      </w:r>
      <w:r w:rsidR="00C83483" w:rsidRPr="00386C11">
        <w:rPr>
          <w:rFonts w:cs="Arial"/>
          <w:sz w:val="24"/>
          <w:szCs w:val="24"/>
        </w:rPr>
        <w:t xml:space="preserve"> o de innovación</w:t>
      </w:r>
      <w:r w:rsidRPr="00386C11">
        <w:rPr>
          <w:rFonts w:cs="Arial"/>
          <w:sz w:val="24"/>
          <w:szCs w:val="24"/>
        </w:rPr>
        <w:t>, de acuerdo con lo establecido en el artículo 158-1</w:t>
      </w:r>
      <w:r w:rsidR="00047FC2" w:rsidRPr="00386C11">
        <w:rPr>
          <w:rFonts w:cs="Arial"/>
          <w:sz w:val="24"/>
          <w:szCs w:val="24"/>
        </w:rPr>
        <w:t xml:space="preserve"> y 256 </w:t>
      </w:r>
      <w:r w:rsidRPr="00386C11">
        <w:rPr>
          <w:rFonts w:cs="Arial"/>
          <w:sz w:val="24"/>
          <w:szCs w:val="24"/>
        </w:rPr>
        <w:t>del Estatuto Tributario.</w:t>
      </w:r>
    </w:p>
    <w:p w:rsidR="00C83483" w:rsidRPr="007362F3" w:rsidRDefault="00C83483" w:rsidP="004126E6">
      <w:pPr>
        <w:pStyle w:val="Prrafodelista"/>
        <w:tabs>
          <w:tab w:val="left" w:pos="851"/>
        </w:tabs>
        <w:ind w:left="567" w:right="448"/>
        <w:rPr>
          <w:rFonts w:cs="Arial"/>
          <w:sz w:val="24"/>
          <w:szCs w:val="24"/>
        </w:rPr>
      </w:pPr>
    </w:p>
    <w:p w:rsidR="00C83483" w:rsidRPr="00C45F4C" w:rsidRDefault="004126E6" w:rsidP="004126E6">
      <w:pPr>
        <w:pStyle w:val="Prrafodelista"/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="00C83483" w:rsidRPr="007362F3">
        <w:rPr>
          <w:rFonts w:cs="Arial"/>
          <w:sz w:val="24"/>
          <w:szCs w:val="24"/>
        </w:rPr>
        <w:t>Establecer los</w:t>
      </w:r>
      <w:r w:rsidR="00065C1A">
        <w:rPr>
          <w:rFonts w:cs="Arial"/>
          <w:sz w:val="24"/>
          <w:szCs w:val="24"/>
        </w:rPr>
        <w:t xml:space="preserve"> lineamientos,</w:t>
      </w:r>
      <w:r w:rsidR="00C83483" w:rsidRPr="007362F3">
        <w:rPr>
          <w:rFonts w:cs="Arial"/>
          <w:sz w:val="24"/>
          <w:szCs w:val="24"/>
        </w:rPr>
        <w:t xml:space="preserve"> criterios y condiciones para </w:t>
      </w:r>
      <w:r w:rsidR="00C83483" w:rsidRPr="00C45F4C">
        <w:rPr>
          <w:rFonts w:cs="Arial"/>
          <w:sz w:val="24"/>
          <w:szCs w:val="24"/>
        </w:rPr>
        <w:t>el financiamiento de proyectos y programas de Ciencia, Tecnología e Innovación</w:t>
      </w:r>
      <w:r w:rsidR="00116783" w:rsidRPr="00C45F4C">
        <w:rPr>
          <w:rFonts w:cs="Arial"/>
          <w:sz w:val="24"/>
          <w:szCs w:val="24"/>
        </w:rPr>
        <w:t>,</w:t>
      </w:r>
      <w:r w:rsidR="00C83483" w:rsidRPr="00C45F4C">
        <w:rPr>
          <w:rFonts w:cs="Arial"/>
          <w:sz w:val="24"/>
          <w:szCs w:val="24"/>
        </w:rPr>
        <w:t xml:space="preserve"> a través de los recursos que el Fondo Nacional de Financiamiento para la Ciencia, la Tecnología y la Innovación, Fondo Francisco José de Caldas reciba bajo la modalidad de donación.</w:t>
      </w:r>
    </w:p>
    <w:p w:rsidR="00C83483" w:rsidRPr="00C45F4C" w:rsidRDefault="00C83483" w:rsidP="004126E6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C83483" w:rsidRPr="00C45F4C" w:rsidRDefault="00C83483" w:rsidP="004126E6">
      <w:pPr>
        <w:pStyle w:val="Prrafodelist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C45F4C">
        <w:rPr>
          <w:rFonts w:cs="Arial"/>
          <w:sz w:val="24"/>
          <w:szCs w:val="24"/>
        </w:rPr>
        <w:t>Establecer criterios y condiciones para la calificación de proyectos como de investigación científica, desarrollo tecnológico e innovación</w:t>
      </w:r>
      <w:r w:rsidR="00116783" w:rsidRPr="00C45F4C">
        <w:rPr>
          <w:rFonts w:cs="Arial"/>
          <w:sz w:val="24"/>
          <w:szCs w:val="24"/>
        </w:rPr>
        <w:t>,</w:t>
      </w:r>
      <w:r w:rsidR="008A2908" w:rsidRPr="00C45F4C">
        <w:rPr>
          <w:rFonts w:cs="Arial"/>
          <w:sz w:val="24"/>
          <w:szCs w:val="24"/>
        </w:rPr>
        <w:t xml:space="preserve"> de acuerdo con lo establecido en el artículo 256-1 del Estatuto Tributario.</w:t>
      </w:r>
    </w:p>
    <w:p w:rsidR="008A2908" w:rsidRPr="007362F3" w:rsidRDefault="008A2908" w:rsidP="004126E6">
      <w:pPr>
        <w:pStyle w:val="Prrafodelista"/>
        <w:ind w:left="567" w:right="448"/>
        <w:rPr>
          <w:rFonts w:cs="Arial"/>
          <w:sz w:val="24"/>
          <w:szCs w:val="24"/>
        </w:rPr>
      </w:pPr>
    </w:p>
    <w:p w:rsidR="008A2908" w:rsidRPr="00C45F4C" w:rsidRDefault="008A2908" w:rsidP="004126E6">
      <w:pPr>
        <w:pStyle w:val="Prrafodelist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4126E6">
        <w:rPr>
          <w:rFonts w:cs="Arial"/>
          <w:sz w:val="24"/>
          <w:szCs w:val="24"/>
        </w:rPr>
        <w:t xml:space="preserve">Definir los rubros, costos y gastos asociados a los proyectos calificados como de carácter científico, tecnológico o de </w:t>
      </w:r>
      <w:r w:rsidRPr="00C45F4C">
        <w:rPr>
          <w:rFonts w:cs="Arial"/>
          <w:sz w:val="24"/>
          <w:szCs w:val="24"/>
        </w:rPr>
        <w:t>innovación que pueden acceder a los beneficios tributarios</w:t>
      </w:r>
      <w:r w:rsidR="00AB151A" w:rsidRPr="00C45F4C">
        <w:rPr>
          <w:rFonts w:cs="Arial"/>
          <w:sz w:val="24"/>
          <w:szCs w:val="24"/>
        </w:rPr>
        <w:t>,</w:t>
      </w:r>
      <w:r w:rsidRPr="00C45F4C">
        <w:rPr>
          <w:rFonts w:cs="Arial"/>
          <w:sz w:val="24"/>
          <w:szCs w:val="24"/>
        </w:rPr>
        <w:t xml:space="preserve"> definidos en </w:t>
      </w:r>
      <w:r w:rsidR="003A0E26" w:rsidRPr="00C45F4C">
        <w:rPr>
          <w:rFonts w:cs="Arial"/>
          <w:sz w:val="24"/>
          <w:szCs w:val="24"/>
        </w:rPr>
        <w:t>los</w:t>
      </w:r>
      <w:r w:rsidRPr="00C45F4C">
        <w:rPr>
          <w:rFonts w:cs="Arial"/>
          <w:sz w:val="24"/>
          <w:szCs w:val="24"/>
        </w:rPr>
        <w:t xml:space="preserve"> artículo</w:t>
      </w:r>
      <w:r w:rsidR="003A0E26" w:rsidRPr="00C45F4C">
        <w:rPr>
          <w:rFonts w:cs="Arial"/>
          <w:sz w:val="24"/>
          <w:szCs w:val="24"/>
        </w:rPr>
        <w:t>s</w:t>
      </w:r>
      <w:r w:rsidRPr="00C45F4C">
        <w:rPr>
          <w:rFonts w:cs="Arial"/>
          <w:sz w:val="24"/>
          <w:szCs w:val="24"/>
        </w:rPr>
        <w:t xml:space="preserve"> 158-1, 256 y 256-1, en lo relativo con inversiones en proyectos calificados.</w:t>
      </w:r>
    </w:p>
    <w:p w:rsidR="008A2908" w:rsidRPr="00C45F4C" w:rsidRDefault="008A2908" w:rsidP="00F73710">
      <w:pPr>
        <w:pStyle w:val="Prrafodelista"/>
        <w:tabs>
          <w:tab w:val="left" w:pos="851"/>
        </w:tabs>
        <w:ind w:left="567" w:right="448"/>
        <w:rPr>
          <w:rFonts w:cs="Arial"/>
          <w:sz w:val="24"/>
          <w:szCs w:val="24"/>
        </w:rPr>
      </w:pPr>
    </w:p>
    <w:p w:rsidR="008A2908" w:rsidRPr="00C45F4C" w:rsidRDefault="008A2908" w:rsidP="004126E6">
      <w:pPr>
        <w:pStyle w:val="Prrafodelist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C45F4C">
        <w:rPr>
          <w:rFonts w:cs="Arial"/>
          <w:sz w:val="24"/>
          <w:szCs w:val="24"/>
        </w:rPr>
        <w:t>Definir los rubros, costos y gastos asociados de los Programas y/o Proyectos de Ciencia, Tecnología e Innovación</w:t>
      </w:r>
      <w:r w:rsidR="006267CD" w:rsidRPr="00C45F4C">
        <w:rPr>
          <w:rFonts w:cs="Arial"/>
          <w:sz w:val="24"/>
          <w:szCs w:val="24"/>
        </w:rPr>
        <w:t>,</w:t>
      </w:r>
      <w:r w:rsidRPr="00C45F4C">
        <w:rPr>
          <w:rFonts w:cs="Arial"/>
          <w:sz w:val="24"/>
          <w:szCs w:val="24"/>
        </w:rPr>
        <w:t xml:space="preserve"> que pueden ser financiados con los recursos que el Fondo Nacional de Financiamiento para la Ciencia, la Tecnología y la Innovación, Fondo Francisco José de Caldas</w:t>
      </w:r>
      <w:r w:rsidR="00473C61" w:rsidRPr="00C45F4C">
        <w:rPr>
          <w:rFonts w:cs="Arial"/>
          <w:sz w:val="24"/>
          <w:szCs w:val="24"/>
        </w:rPr>
        <w:t>, que se</w:t>
      </w:r>
      <w:r w:rsidRPr="00C45F4C">
        <w:rPr>
          <w:rFonts w:cs="Arial"/>
          <w:sz w:val="24"/>
          <w:szCs w:val="24"/>
        </w:rPr>
        <w:t xml:space="preserve"> reciba</w:t>
      </w:r>
      <w:r w:rsidR="00473C61" w:rsidRPr="00C45F4C">
        <w:rPr>
          <w:rFonts w:cs="Arial"/>
          <w:sz w:val="24"/>
          <w:szCs w:val="24"/>
        </w:rPr>
        <w:t>n</w:t>
      </w:r>
      <w:r w:rsidRPr="00C45F4C">
        <w:rPr>
          <w:rFonts w:cs="Arial"/>
          <w:sz w:val="24"/>
          <w:szCs w:val="24"/>
        </w:rPr>
        <w:t xml:space="preserve"> bajo la modalidad de donación.</w:t>
      </w:r>
    </w:p>
    <w:p w:rsidR="008A2908" w:rsidRPr="007362F3" w:rsidRDefault="008A2908" w:rsidP="00F73710">
      <w:pPr>
        <w:pStyle w:val="Prrafodelista"/>
        <w:tabs>
          <w:tab w:val="left" w:pos="851"/>
        </w:tabs>
        <w:ind w:left="567" w:right="448"/>
        <w:rPr>
          <w:rFonts w:cs="Arial"/>
          <w:sz w:val="24"/>
          <w:szCs w:val="24"/>
        </w:rPr>
      </w:pPr>
    </w:p>
    <w:p w:rsidR="008A2908" w:rsidRPr="007362F3" w:rsidRDefault="008A2908" w:rsidP="004126E6">
      <w:pPr>
        <w:pStyle w:val="Prrafodelist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>Establecer los criterios y condiciones para que las empresas puedan acceder al beneficio tributario por vinculación de doctores definidos en los artículos 158-1, 256 y 256-1 del Estatuto Tributario.</w:t>
      </w:r>
    </w:p>
    <w:p w:rsidR="00C83483" w:rsidRPr="007362F3" w:rsidRDefault="00C83483" w:rsidP="00F7371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1D4ACB" w:rsidRPr="007362F3" w:rsidRDefault="001D4ACB" w:rsidP="004126E6">
      <w:pPr>
        <w:pStyle w:val="Prrafodelist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>Definir los procedimientos de control, seguimiento y evaluación de los proyectos calificados como de investigación científica</w:t>
      </w:r>
      <w:r w:rsidR="00047FC2" w:rsidRPr="007362F3">
        <w:rPr>
          <w:rFonts w:cs="Arial"/>
          <w:sz w:val="24"/>
          <w:szCs w:val="24"/>
        </w:rPr>
        <w:t xml:space="preserve">, </w:t>
      </w:r>
      <w:r w:rsidRPr="007362F3">
        <w:rPr>
          <w:rFonts w:cs="Arial"/>
          <w:sz w:val="24"/>
          <w:szCs w:val="24"/>
        </w:rPr>
        <w:t>desarrollo tecnológico</w:t>
      </w:r>
      <w:r w:rsidR="00047FC2" w:rsidRPr="007362F3">
        <w:rPr>
          <w:rFonts w:cs="Arial"/>
          <w:sz w:val="24"/>
          <w:szCs w:val="24"/>
        </w:rPr>
        <w:t xml:space="preserve"> o de Innovación</w:t>
      </w:r>
      <w:r w:rsidRPr="007362F3">
        <w:rPr>
          <w:rFonts w:cs="Arial"/>
          <w:sz w:val="24"/>
          <w:szCs w:val="24"/>
        </w:rPr>
        <w:t>, y las condiciones para garantizar divulgación de los resultados de los proyectos calificados, sin pe</w:t>
      </w:r>
      <w:r w:rsidR="00B50E87">
        <w:rPr>
          <w:rFonts w:cs="Arial"/>
          <w:sz w:val="24"/>
          <w:szCs w:val="24"/>
        </w:rPr>
        <w:t>r</w:t>
      </w:r>
      <w:r w:rsidRPr="007362F3">
        <w:rPr>
          <w:rFonts w:cs="Arial"/>
          <w:sz w:val="24"/>
          <w:szCs w:val="24"/>
        </w:rPr>
        <w:t>juicio de la aplicación de las normas sobre propiedad intelectual y que además servirán de mecanismo de control de la inversión de los recursos</w:t>
      </w:r>
      <w:r w:rsidR="00C83483" w:rsidRPr="007362F3">
        <w:rPr>
          <w:rFonts w:cs="Arial"/>
          <w:sz w:val="24"/>
          <w:szCs w:val="24"/>
        </w:rPr>
        <w:t>.</w:t>
      </w:r>
    </w:p>
    <w:p w:rsidR="001D4ACB" w:rsidRPr="007362F3" w:rsidRDefault="001D4ACB" w:rsidP="00F7371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1D4ACB" w:rsidRPr="007362F3" w:rsidRDefault="001D4ACB" w:rsidP="004126E6">
      <w:pPr>
        <w:pStyle w:val="Prrafodelist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>Efectuar los ajustes que se requieran a los procedimientos de control, seguimiento</w:t>
      </w:r>
      <w:r w:rsidR="00BD1A36">
        <w:rPr>
          <w:rFonts w:cs="Arial"/>
          <w:sz w:val="24"/>
          <w:szCs w:val="24"/>
        </w:rPr>
        <w:t xml:space="preserve"> y</w:t>
      </w:r>
      <w:r w:rsidRPr="007362F3">
        <w:rPr>
          <w:rFonts w:cs="Arial"/>
          <w:sz w:val="24"/>
          <w:szCs w:val="24"/>
        </w:rPr>
        <w:t xml:space="preserve"> </w:t>
      </w:r>
      <w:r w:rsidR="00CA3312">
        <w:rPr>
          <w:rFonts w:cs="Arial"/>
          <w:sz w:val="24"/>
          <w:szCs w:val="24"/>
        </w:rPr>
        <w:t>e</w:t>
      </w:r>
      <w:r w:rsidRPr="007362F3">
        <w:rPr>
          <w:rFonts w:cs="Arial"/>
          <w:sz w:val="24"/>
          <w:szCs w:val="24"/>
        </w:rPr>
        <w:t xml:space="preserve">valuación </w:t>
      </w:r>
      <w:r w:rsidR="00BD1A36">
        <w:rPr>
          <w:rFonts w:cs="Arial"/>
          <w:sz w:val="24"/>
          <w:szCs w:val="24"/>
        </w:rPr>
        <w:t xml:space="preserve">de </w:t>
      </w:r>
      <w:r w:rsidRPr="007362F3">
        <w:rPr>
          <w:rFonts w:cs="Arial"/>
          <w:sz w:val="24"/>
          <w:szCs w:val="24"/>
        </w:rPr>
        <w:t>las condiciones</w:t>
      </w:r>
      <w:r w:rsidR="00107DFA">
        <w:rPr>
          <w:rFonts w:cs="Arial"/>
          <w:sz w:val="24"/>
          <w:szCs w:val="24"/>
        </w:rPr>
        <w:t>,</w:t>
      </w:r>
      <w:r w:rsidRPr="007362F3">
        <w:rPr>
          <w:rFonts w:cs="Arial"/>
          <w:sz w:val="24"/>
          <w:szCs w:val="24"/>
        </w:rPr>
        <w:t xml:space="preserve"> para garantizar la divulgación de los resultados señalados en el numeral 2 de este </w:t>
      </w:r>
      <w:r w:rsidR="008A3CE1" w:rsidRPr="007362F3">
        <w:rPr>
          <w:rFonts w:cs="Arial"/>
          <w:sz w:val="24"/>
          <w:szCs w:val="24"/>
        </w:rPr>
        <w:t>artículo</w:t>
      </w:r>
      <w:r w:rsidRPr="007362F3">
        <w:rPr>
          <w:rFonts w:cs="Arial"/>
          <w:sz w:val="24"/>
          <w:szCs w:val="24"/>
        </w:rPr>
        <w:t>.</w:t>
      </w:r>
    </w:p>
    <w:p w:rsidR="001D4ACB" w:rsidRPr="007362F3" w:rsidRDefault="001D4ACB" w:rsidP="00F73710">
      <w:pPr>
        <w:pStyle w:val="Prrafodelista"/>
        <w:ind w:left="567" w:right="448"/>
        <w:rPr>
          <w:rFonts w:cs="Arial"/>
          <w:sz w:val="24"/>
          <w:szCs w:val="24"/>
        </w:rPr>
      </w:pPr>
    </w:p>
    <w:p w:rsidR="001D4ACB" w:rsidRPr="00C45F4C" w:rsidRDefault="001D4ACB" w:rsidP="00107DFA">
      <w:pPr>
        <w:pStyle w:val="Prrafodelista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C45F4C">
        <w:rPr>
          <w:rFonts w:cs="Arial"/>
          <w:sz w:val="24"/>
          <w:szCs w:val="24"/>
        </w:rPr>
        <w:t>Definir</w:t>
      </w:r>
      <w:r w:rsidR="00045D9C" w:rsidRPr="00C45F4C">
        <w:rPr>
          <w:rFonts w:cs="Arial"/>
          <w:sz w:val="24"/>
          <w:szCs w:val="24"/>
        </w:rPr>
        <w:t>,</w:t>
      </w:r>
      <w:r w:rsidRPr="00C45F4C">
        <w:rPr>
          <w:rFonts w:cs="Arial"/>
          <w:sz w:val="24"/>
          <w:szCs w:val="24"/>
        </w:rPr>
        <w:t xml:space="preserve"> con anterioridad al inicio de cada año gravable</w:t>
      </w:r>
      <w:r w:rsidR="00045D9C" w:rsidRPr="00C45F4C">
        <w:rPr>
          <w:rFonts w:cs="Arial"/>
          <w:sz w:val="24"/>
          <w:szCs w:val="24"/>
        </w:rPr>
        <w:t>,</w:t>
      </w:r>
      <w:r w:rsidRPr="00C45F4C">
        <w:rPr>
          <w:rFonts w:cs="Arial"/>
          <w:sz w:val="24"/>
          <w:szCs w:val="24"/>
        </w:rPr>
        <w:t xml:space="preserve"> el monto máximo total para </w:t>
      </w:r>
      <w:r w:rsidR="00904611" w:rsidRPr="00C45F4C">
        <w:rPr>
          <w:rFonts w:cs="Arial"/>
          <w:sz w:val="24"/>
          <w:szCs w:val="24"/>
        </w:rPr>
        <w:t>los beneficios tributarios</w:t>
      </w:r>
      <w:r w:rsidR="00904342">
        <w:rPr>
          <w:rFonts w:cs="Arial"/>
          <w:sz w:val="24"/>
          <w:szCs w:val="24"/>
        </w:rPr>
        <w:t xml:space="preserve"> en ciencia, tecnología e innovación establecidos en el </w:t>
      </w:r>
      <w:r w:rsidR="00B50E87">
        <w:rPr>
          <w:rFonts w:cs="Arial"/>
          <w:sz w:val="24"/>
          <w:szCs w:val="24"/>
        </w:rPr>
        <w:t>E</w:t>
      </w:r>
      <w:r w:rsidR="00904342">
        <w:rPr>
          <w:rFonts w:cs="Arial"/>
          <w:sz w:val="24"/>
          <w:szCs w:val="24"/>
        </w:rPr>
        <w:t xml:space="preserve">statuto </w:t>
      </w:r>
      <w:r w:rsidR="00B50E87">
        <w:rPr>
          <w:rFonts w:cs="Arial"/>
          <w:sz w:val="24"/>
          <w:szCs w:val="24"/>
        </w:rPr>
        <w:t>T</w:t>
      </w:r>
      <w:r w:rsidR="00904342">
        <w:rPr>
          <w:rFonts w:cs="Arial"/>
          <w:sz w:val="24"/>
          <w:szCs w:val="24"/>
        </w:rPr>
        <w:t xml:space="preserve">ributario </w:t>
      </w:r>
    </w:p>
    <w:p w:rsidR="008A3CE1" w:rsidRPr="00C45F4C" w:rsidRDefault="008A3CE1" w:rsidP="00F73710">
      <w:pPr>
        <w:ind w:left="567" w:right="448"/>
        <w:rPr>
          <w:rFonts w:cs="Arial"/>
          <w:sz w:val="24"/>
          <w:szCs w:val="24"/>
        </w:rPr>
      </w:pPr>
    </w:p>
    <w:p w:rsidR="001D4ACB" w:rsidRPr="00C45F4C" w:rsidRDefault="008A3CE1" w:rsidP="008917AE">
      <w:pPr>
        <w:pStyle w:val="Prrafodelista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C45F4C">
        <w:rPr>
          <w:rFonts w:cs="Arial"/>
          <w:sz w:val="24"/>
          <w:szCs w:val="24"/>
        </w:rPr>
        <w:t xml:space="preserve">Velar por el adecuado cumplimiento de lo dispuesto en el artículo 32 de la </w:t>
      </w:r>
      <w:r w:rsidR="008917AE" w:rsidRPr="00C45F4C">
        <w:rPr>
          <w:rFonts w:cs="Arial"/>
          <w:sz w:val="24"/>
          <w:szCs w:val="24"/>
        </w:rPr>
        <w:t>L</w:t>
      </w:r>
      <w:r w:rsidRPr="00C45F4C">
        <w:rPr>
          <w:rFonts w:cs="Arial"/>
          <w:sz w:val="24"/>
          <w:szCs w:val="24"/>
        </w:rPr>
        <w:t>ey 1286 de 2009, sobre actualización de la información de los beneficios tributarios en ciencia, tecnología e innovación.</w:t>
      </w:r>
      <w:r w:rsidR="00BF3302" w:rsidRPr="00C45F4C">
        <w:rPr>
          <w:rFonts w:cs="Arial"/>
          <w:sz w:val="24"/>
          <w:szCs w:val="24"/>
        </w:rPr>
        <w:t xml:space="preserve"> </w:t>
      </w:r>
    </w:p>
    <w:p w:rsidR="008A3CE1" w:rsidRPr="00C45F4C" w:rsidRDefault="008A3CE1" w:rsidP="00F73710">
      <w:pPr>
        <w:pStyle w:val="Prrafodelista"/>
        <w:ind w:left="567" w:right="448"/>
        <w:rPr>
          <w:rFonts w:cs="Arial"/>
          <w:sz w:val="24"/>
          <w:szCs w:val="24"/>
        </w:rPr>
      </w:pPr>
    </w:p>
    <w:p w:rsidR="008A3CE1" w:rsidRPr="00C45F4C" w:rsidRDefault="008A3CE1" w:rsidP="008917AE">
      <w:pPr>
        <w:pStyle w:val="Prrafodelista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C45F4C">
        <w:rPr>
          <w:rFonts w:cs="Arial"/>
          <w:sz w:val="24"/>
          <w:szCs w:val="24"/>
        </w:rPr>
        <w:t xml:space="preserve">Proferir los acuerdos de carácter general, las resoluciones de carácter </w:t>
      </w:r>
      <w:r w:rsidRPr="00C45F4C">
        <w:rPr>
          <w:rFonts w:cs="Arial"/>
          <w:sz w:val="24"/>
          <w:szCs w:val="24"/>
        </w:rPr>
        <w:lastRenderedPageBreak/>
        <w:t>particular, en desarrollo de sus funciones y expedir las certificaciones a que hubiere lugar.</w:t>
      </w:r>
    </w:p>
    <w:p w:rsidR="008A3CE1" w:rsidRPr="00C45F4C" w:rsidRDefault="008A3CE1" w:rsidP="008917AE">
      <w:pPr>
        <w:pStyle w:val="Prrafodelista"/>
        <w:tabs>
          <w:tab w:val="left" w:pos="993"/>
        </w:tabs>
        <w:ind w:left="567" w:right="448"/>
        <w:rPr>
          <w:rFonts w:cs="Arial"/>
          <w:sz w:val="24"/>
          <w:szCs w:val="24"/>
        </w:rPr>
      </w:pPr>
    </w:p>
    <w:p w:rsidR="008A3CE1" w:rsidRPr="00C45F4C" w:rsidRDefault="008A3CE1" w:rsidP="008917AE">
      <w:pPr>
        <w:pStyle w:val="Prrafodelista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C45F4C">
        <w:rPr>
          <w:rFonts w:cs="Arial"/>
          <w:sz w:val="24"/>
          <w:szCs w:val="24"/>
        </w:rPr>
        <w:t>Las demás conforme las previsiones legales.</w:t>
      </w:r>
      <w:r w:rsidR="00B50E87">
        <w:rPr>
          <w:rFonts w:cs="Arial"/>
          <w:sz w:val="24"/>
          <w:szCs w:val="24"/>
        </w:rPr>
        <w:t>”</w:t>
      </w:r>
    </w:p>
    <w:p w:rsidR="001D4ACB" w:rsidRPr="00C45F4C" w:rsidRDefault="001D4ACB" w:rsidP="00BF330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</w:p>
    <w:p w:rsidR="00143CE0" w:rsidRDefault="00143CE0" w:rsidP="009B1B64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</w:p>
    <w:p w:rsidR="009B1B64" w:rsidRPr="007362F3" w:rsidRDefault="009B1B64" w:rsidP="009B1B64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  <w:r w:rsidRPr="00C45F4C">
        <w:rPr>
          <w:rFonts w:cs="Arial"/>
          <w:vanish/>
          <w:sz w:val="24"/>
          <w:szCs w:val="24"/>
        </w:rPr>
        <w:t>&amp;$</w:t>
      </w:r>
      <w:r w:rsidRPr="00C45F4C">
        <w:rPr>
          <w:rFonts w:cs="Arial"/>
          <w:b/>
          <w:bCs/>
          <w:sz w:val="24"/>
          <w:szCs w:val="24"/>
        </w:rPr>
        <w:t xml:space="preserve">ARTÍCULO 3°. </w:t>
      </w:r>
      <w:r w:rsidRPr="00C45F4C">
        <w:rPr>
          <w:rFonts w:cs="Arial"/>
          <w:b/>
          <w:sz w:val="24"/>
          <w:szCs w:val="24"/>
        </w:rPr>
        <w:t>Modificación del artículo</w:t>
      </w:r>
      <w:r w:rsidR="00411142" w:rsidRPr="00C45F4C">
        <w:rPr>
          <w:rFonts w:cs="Arial"/>
          <w:b/>
          <w:sz w:val="24"/>
          <w:szCs w:val="24"/>
        </w:rPr>
        <w:t xml:space="preserve"> </w:t>
      </w:r>
      <w:r w:rsidRPr="00C45F4C">
        <w:rPr>
          <w:rFonts w:cs="Arial"/>
          <w:b/>
          <w:sz w:val="24"/>
          <w:szCs w:val="24"/>
        </w:rPr>
        <w:t>1.8.2.2.2</w:t>
      </w:r>
      <w:r w:rsidRPr="00C45F4C">
        <w:rPr>
          <w:rFonts w:cs="Arial"/>
          <w:b/>
          <w:bCs/>
          <w:sz w:val="24"/>
          <w:szCs w:val="24"/>
        </w:rPr>
        <w:t>.</w:t>
      </w:r>
      <w:r w:rsidRPr="00C45F4C">
        <w:rPr>
          <w:rFonts w:cs="Arial"/>
          <w:b/>
          <w:sz w:val="24"/>
          <w:szCs w:val="24"/>
        </w:rPr>
        <w:t xml:space="preserve"> </w:t>
      </w:r>
      <w:r w:rsidR="00E97A7F" w:rsidRPr="00C45F4C">
        <w:rPr>
          <w:rFonts w:cs="Arial"/>
          <w:sz w:val="24"/>
          <w:szCs w:val="24"/>
        </w:rPr>
        <w:t xml:space="preserve">Modifíquese </w:t>
      </w:r>
      <w:r w:rsidR="00411142" w:rsidRPr="00C45F4C">
        <w:rPr>
          <w:rFonts w:cs="Arial"/>
          <w:sz w:val="24"/>
          <w:szCs w:val="24"/>
        </w:rPr>
        <w:t>e</w:t>
      </w:r>
      <w:r w:rsidR="00E97A7F" w:rsidRPr="00C45F4C">
        <w:rPr>
          <w:rFonts w:cs="Arial"/>
          <w:sz w:val="24"/>
          <w:szCs w:val="24"/>
        </w:rPr>
        <w:t>l</w:t>
      </w:r>
      <w:r w:rsidRPr="00C45F4C">
        <w:rPr>
          <w:rFonts w:cs="Arial"/>
          <w:sz w:val="24"/>
          <w:szCs w:val="24"/>
        </w:rPr>
        <w:t xml:space="preserve"> artículo 1.8.2.2.2 </w:t>
      </w:r>
      <w:r w:rsidR="00DD063F" w:rsidRPr="00C45F4C">
        <w:rPr>
          <w:rFonts w:cs="Arial"/>
          <w:sz w:val="24"/>
          <w:szCs w:val="24"/>
        </w:rPr>
        <w:t xml:space="preserve">del </w:t>
      </w:r>
      <w:r w:rsidRPr="00C45F4C">
        <w:rPr>
          <w:rFonts w:cs="Arial"/>
          <w:sz w:val="24"/>
          <w:szCs w:val="24"/>
        </w:rPr>
        <w:t xml:space="preserve">Decreto 1625 de 2016, </w:t>
      </w:r>
      <w:r w:rsidR="00411142" w:rsidRPr="00C45F4C">
        <w:rPr>
          <w:rFonts w:cs="Arial"/>
          <w:sz w:val="24"/>
          <w:szCs w:val="24"/>
        </w:rPr>
        <w:t xml:space="preserve">el cual </w:t>
      </w:r>
      <w:r w:rsidRPr="00C45F4C">
        <w:rPr>
          <w:rFonts w:cs="Arial"/>
          <w:sz w:val="24"/>
          <w:szCs w:val="24"/>
        </w:rPr>
        <w:t>quedará así:</w:t>
      </w:r>
      <w:r w:rsidR="00E60059">
        <w:rPr>
          <w:rFonts w:cs="Arial"/>
          <w:sz w:val="24"/>
          <w:szCs w:val="24"/>
        </w:rPr>
        <w:t xml:space="preserve"> </w:t>
      </w:r>
    </w:p>
    <w:p w:rsidR="009B1B64" w:rsidRPr="007362F3" w:rsidRDefault="009B1B64" w:rsidP="00BF330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</w:p>
    <w:p w:rsidR="00BF3302" w:rsidRPr="007362F3" w:rsidRDefault="00B50E87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“</w:t>
      </w:r>
      <w:r w:rsidR="00BF3302" w:rsidRPr="007362F3">
        <w:rPr>
          <w:rFonts w:cs="Arial"/>
          <w:b/>
          <w:bCs/>
          <w:vanish/>
          <w:sz w:val="24"/>
          <w:szCs w:val="24"/>
        </w:rPr>
        <w:t>&amp;$</w:t>
      </w:r>
      <w:r w:rsidR="00EF46DB" w:rsidRPr="007362F3">
        <w:rPr>
          <w:rFonts w:cs="Arial"/>
          <w:b/>
          <w:bCs/>
          <w:sz w:val="24"/>
          <w:szCs w:val="24"/>
        </w:rPr>
        <w:t xml:space="preserve">ARTÍCULO </w:t>
      </w:r>
      <w:r w:rsidR="00657BE8" w:rsidRPr="007362F3">
        <w:rPr>
          <w:rFonts w:cs="Arial"/>
          <w:b/>
          <w:bCs/>
          <w:sz w:val="24"/>
          <w:szCs w:val="24"/>
        </w:rPr>
        <w:t>1.8.2.2.2.</w:t>
      </w:r>
      <w:r w:rsidR="00BF3302" w:rsidRPr="007362F3">
        <w:rPr>
          <w:rFonts w:cs="Arial"/>
          <w:b/>
          <w:bCs/>
          <w:sz w:val="24"/>
          <w:szCs w:val="24"/>
        </w:rPr>
        <w:t xml:space="preserve"> </w:t>
      </w:r>
      <w:r w:rsidR="00BF3302" w:rsidRPr="007362F3">
        <w:rPr>
          <w:rFonts w:cs="Arial"/>
          <w:b/>
          <w:bCs/>
          <w:i/>
          <w:iCs/>
          <w:sz w:val="24"/>
          <w:szCs w:val="24"/>
        </w:rPr>
        <w:t>FUNCIONES DEL PRESIDENTE DEL CONSEJO</w:t>
      </w:r>
      <w:r w:rsidR="00BF3302" w:rsidRPr="007362F3">
        <w:rPr>
          <w:rFonts w:cs="Arial"/>
          <w:b/>
          <w:bCs/>
          <w:sz w:val="24"/>
          <w:szCs w:val="24"/>
        </w:rPr>
        <w:t>.</w:t>
      </w:r>
      <w:r w:rsidR="00BF3302" w:rsidRPr="007362F3">
        <w:rPr>
          <w:rFonts w:cs="Arial"/>
          <w:sz w:val="24"/>
          <w:szCs w:val="24"/>
        </w:rPr>
        <w:t xml:space="preserve"> Son funciones del </w:t>
      </w:r>
      <w:r w:rsidR="00201E48" w:rsidRPr="007362F3">
        <w:rPr>
          <w:rFonts w:cs="Arial"/>
          <w:sz w:val="24"/>
          <w:szCs w:val="24"/>
        </w:rPr>
        <w:t>presidente</w:t>
      </w:r>
      <w:r w:rsidR="00BF3302" w:rsidRPr="007362F3">
        <w:rPr>
          <w:rFonts w:cs="Arial"/>
          <w:sz w:val="24"/>
          <w:szCs w:val="24"/>
        </w:rPr>
        <w:t xml:space="preserve"> del Consejo Nacional de Beneficios Tributarios en Ciencia, Tecnología e Innovación</w:t>
      </w:r>
      <w:r w:rsidR="003A20E8" w:rsidRPr="007362F3">
        <w:rPr>
          <w:rFonts w:cs="Arial"/>
          <w:sz w:val="24"/>
          <w:szCs w:val="24"/>
        </w:rPr>
        <w:t xml:space="preserve"> -CNBT-</w:t>
      </w:r>
      <w:r w:rsidR="00BF3302" w:rsidRPr="007362F3">
        <w:rPr>
          <w:rFonts w:cs="Arial"/>
          <w:sz w:val="24"/>
          <w:szCs w:val="24"/>
        </w:rPr>
        <w:t>, las siguientes:</w:t>
      </w:r>
    </w:p>
    <w:p w:rsidR="00BF3302" w:rsidRPr="007362F3" w:rsidRDefault="00BF3302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BF3302" w:rsidRPr="007362F3" w:rsidRDefault="00144FD1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BF3302" w:rsidRPr="007362F3">
        <w:rPr>
          <w:rFonts w:cs="Arial"/>
          <w:sz w:val="24"/>
          <w:szCs w:val="24"/>
        </w:rPr>
        <w:t xml:space="preserve">. Someter a consideración de los demás miembros del </w:t>
      </w:r>
      <w:r w:rsidR="008207AA" w:rsidRPr="007362F3">
        <w:rPr>
          <w:rFonts w:cs="Arial"/>
          <w:sz w:val="24"/>
          <w:szCs w:val="24"/>
        </w:rPr>
        <w:t>Consejo Nacional de Beneficios Tributarios en Ciencia, Tecnología e Innovación</w:t>
      </w:r>
      <w:r w:rsidR="00382793" w:rsidRPr="007362F3">
        <w:rPr>
          <w:rFonts w:cs="Arial"/>
          <w:sz w:val="24"/>
          <w:szCs w:val="24"/>
        </w:rPr>
        <w:t xml:space="preserve"> -CNBT-</w:t>
      </w:r>
      <w:r w:rsidR="00BF3302" w:rsidRPr="007362F3">
        <w:rPr>
          <w:rFonts w:cs="Arial"/>
          <w:sz w:val="24"/>
          <w:szCs w:val="24"/>
        </w:rPr>
        <w:t>, para su análisis y aprobación</w:t>
      </w:r>
      <w:r w:rsidR="008207AA" w:rsidRPr="007362F3">
        <w:rPr>
          <w:rFonts w:cs="Arial"/>
          <w:sz w:val="24"/>
          <w:szCs w:val="24"/>
        </w:rPr>
        <w:t>,</w:t>
      </w:r>
      <w:r w:rsidR="00BF3302" w:rsidRPr="007362F3">
        <w:rPr>
          <w:rFonts w:cs="Arial"/>
          <w:sz w:val="24"/>
          <w:szCs w:val="24"/>
        </w:rPr>
        <w:t xml:space="preserve"> los estudios y documentos que se requieran para el cumplimiento de sus funciones.</w:t>
      </w:r>
    </w:p>
    <w:p w:rsidR="00BF3302" w:rsidRPr="007362F3" w:rsidRDefault="00BF3302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BF3302" w:rsidRPr="007362F3" w:rsidRDefault="00144FD1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BF3302" w:rsidRPr="007362F3">
        <w:rPr>
          <w:rFonts w:cs="Arial"/>
          <w:sz w:val="24"/>
          <w:szCs w:val="24"/>
        </w:rPr>
        <w:t>. Suscribir los acuerdos, resoluciones</w:t>
      </w:r>
      <w:r w:rsidR="00382793" w:rsidRPr="007362F3">
        <w:rPr>
          <w:rFonts w:cs="Arial"/>
          <w:sz w:val="24"/>
          <w:szCs w:val="24"/>
        </w:rPr>
        <w:t>, certificaciones</w:t>
      </w:r>
      <w:r w:rsidR="00BF3302" w:rsidRPr="007362F3">
        <w:rPr>
          <w:rFonts w:cs="Arial"/>
          <w:sz w:val="24"/>
          <w:szCs w:val="24"/>
        </w:rPr>
        <w:t xml:space="preserve"> y actas que se deriven de las decisiones adoptadas por el Consejo Nacional de Beneficios Tributarios en Ciencia, Tecnología e Innovación</w:t>
      </w:r>
      <w:r w:rsidR="00382793" w:rsidRPr="007362F3">
        <w:rPr>
          <w:rFonts w:cs="Arial"/>
          <w:sz w:val="24"/>
          <w:szCs w:val="24"/>
        </w:rPr>
        <w:t xml:space="preserve"> -CNBT-</w:t>
      </w:r>
      <w:r w:rsidR="00BF3302" w:rsidRPr="007362F3">
        <w:rPr>
          <w:rFonts w:cs="Arial"/>
          <w:sz w:val="24"/>
          <w:szCs w:val="24"/>
        </w:rPr>
        <w:t>.</w:t>
      </w:r>
      <w:r w:rsidR="0071045F" w:rsidRPr="007362F3">
        <w:rPr>
          <w:rFonts w:cs="Arial"/>
          <w:sz w:val="24"/>
          <w:szCs w:val="24"/>
        </w:rPr>
        <w:t xml:space="preserve"> </w:t>
      </w:r>
    </w:p>
    <w:p w:rsidR="00177C3E" w:rsidRPr="007362F3" w:rsidRDefault="00177C3E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BF3302" w:rsidRPr="007362F3" w:rsidRDefault="00144FD1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BF3302" w:rsidRPr="007362F3">
        <w:rPr>
          <w:rFonts w:cs="Arial"/>
          <w:sz w:val="24"/>
          <w:szCs w:val="24"/>
        </w:rPr>
        <w:t xml:space="preserve">. Velar </w:t>
      </w:r>
      <w:r w:rsidR="00484CD5">
        <w:rPr>
          <w:rFonts w:cs="Arial"/>
          <w:sz w:val="24"/>
          <w:szCs w:val="24"/>
        </w:rPr>
        <w:t>por</w:t>
      </w:r>
      <w:r w:rsidR="00BF3302" w:rsidRPr="007362F3">
        <w:rPr>
          <w:rFonts w:cs="Arial"/>
          <w:sz w:val="24"/>
          <w:szCs w:val="24"/>
        </w:rPr>
        <w:t>que las decisiones que apruebe el Consejo</w:t>
      </w:r>
      <w:r w:rsidR="00382793" w:rsidRPr="007362F3">
        <w:rPr>
          <w:rFonts w:cs="Arial"/>
          <w:sz w:val="24"/>
          <w:szCs w:val="24"/>
        </w:rPr>
        <w:t xml:space="preserve"> Nacional de Beneficios Tributarios en Ciencia, Tecnología e Innovación -CNBT,</w:t>
      </w:r>
      <w:r w:rsidR="00BF3302" w:rsidRPr="007362F3">
        <w:rPr>
          <w:rFonts w:cs="Arial"/>
          <w:sz w:val="24"/>
          <w:szCs w:val="24"/>
        </w:rPr>
        <w:t xml:space="preserve"> sean debidamente ejecutadas.</w:t>
      </w:r>
    </w:p>
    <w:p w:rsidR="00BF3302" w:rsidRPr="007362F3" w:rsidRDefault="00BF3302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BF3302" w:rsidRPr="007362F3" w:rsidRDefault="00144FD1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BF3302" w:rsidRPr="007362F3">
        <w:rPr>
          <w:rFonts w:cs="Arial"/>
          <w:sz w:val="24"/>
          <w:szCs w:val="24"/>
        </w:rPr>
        <w:t xml:space="preserve">. Las demás que le asigne la ley, </w:t>
      </w:r>
      <w:r w:rsidR="00B03727" w:rsidRPr="007362F3">
        <w:rPr>
          <w:rFonts w:cs="Arial"/>
          <w:sz w:val="24"/>
          <w:szCs w:val="24"/>
        </w:rPr>
        <w:t>el</w:t>
      </w:r>
      <w:r w:rsidR="00BF3302" w:rsidRPr="007362F3">
        <w:rPr>
          <w:rFonts w:cs="Arial"/>
          <w:sz w:val="24"/>
          <w:szCs w:val="24"/>
        </w:rPr>
        <w:t xml:space="preserve"> reglamento o el Consejo.</w:t>
      </w:r>
      <w:r w:rsidR="00B50E87">
        <w:rPr>
          <w:rFonts w:cs="Arial"/>
          <w:sz w:val="24"/>
          <w:szCs w:val="24"/>
        </w:rPr>
        <w:t>”</w:t>
      </w:r>
    </w:p>
    <w:p w:rsidR="00BF3302" w:rsidRPr="007362F3" w:rsidRDefault="00BF3302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143CE0" w:rsidRDefault="00143CE0" w:rsidP="0041114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</w:p>
    <w:p w:rsidR="00411142" w:rsidRPr="007362F3" w:rsidRDefault="00411142" w:rsidP="0041114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  <w:r w:rsidRPr="007362F3">
        <w:rPr>
          <w:rFonts w:cs="Arial"/>
          <w:vanish/>
          <w:sz w:val="24"/>
          <w:szCs w:val="24"/>
        </w:rPr>
        <w:t>&amp;$</w:t>
      </w:r>
      <w:r w:rsidRPr="007362F3">
        <w:rPr>
          <w:rFonts w:cs="Arial"/>
          <w:b/>
          <w:bCs/>
          <w:sz w:val="24"/>
          <w:szCs w:val="24"/>
        </w:rPr>
        <w:t xml:space="preserve">ARTÍCULO </w:t>
      </w:r>
      <w:r>
        <w:rPr>
          <w:rFonts w:cs="Arial"/>
          <w:b/>
          <w:bCs/>
          <w:sz w:val="24"/>
          <w:szCs w:val="24"/>
        </w:rPr>
        <w:t>4</w:t>
      </w:r>
      <w:r w:rsidRPr="007362F3">
        <w:rPr>
          <w:rFonts w:cs="Arial"/>
          <w:b/>
          <w:bCs/>
          <w:sz w:val="24"/>
          <w:szCs w:val="24"/>
        </w:rPr>
        <w:t xml:space="preserve">°. </w:t>
      </w:r>
      <w:r w:rsidRPr="007362F3">
        <w:rPr>
          <w:rFonts w:cs="Arial"/>
          <w:b/>
          <w:sz w:val="24"/>
          <w:szCs w:val="24"/>
        </w:rPr>
        <w:t xml:space="preserve">Modificación de los artículos </w:t>
      </w:r>
      <w:r w:rsidRPr="00C45F4C">
        <w:rPr>
          <w:rFonts w:cs="Arial"/>
          <w:b/>
          <w:sz w:val="24"/>
          <w:szCs w:val="24"/>
        </w:rPr>
        <w:t>1.8.2.2.3</w:t>
      </w:r>
      <w:r w:rsidRPr="00C45F4C">
        <w:rPr>
          <w:rFonts w:cs="Arial"/>
          <w:b/>
          <w:bCs/>
          <w:sz w:val="24"/>
          <w:szCs w:val="24"/>
        </w:rPr>
        <w:t>.</w:t>
      </w:r>
      <w:r w:rsidRPr="00C45F4C">
        <w:rPr>
          <w:rFonts w:cs="Arial"/>
          <w:b/>
          <w:sz w:val="24"/>
          <w:szCs w:val="24"/>
        </w:rPr>
        <w:t xml:space="preserve"> </w:t>
      </w:r>
      <w:r w:rsidRPr="00C45F4C">
        <w:rPr>
          <w:rFonts w:cs="Arial"/>
          <w:sz w:val="24"/>
          <w:szCs w:val="24"/>
        </w:rPr>
        <w:t>Modifíquese el artículo 1.8.2.2.3 del Decreto 1625 de 2016, el cual quedará así:</w:t>
      </w:r>
      <w:r>
        <w:rPr>
          <w:rFonts w:cs="Arial"/>
          <w:sz w:val="24"/>
          <w:szCs w:val="24"/>
        </w:rPr>
        <w:t xml:space="preserve"> </w:t>
      </w:r>
    </w:p>
    <w:p w:rsidR="00A7322B" w:rsidRPr="007362F3" w:rsidRDefault="00A7322B" w:rsidP="00411142">
      <w:pPr>
        <w:widowControl w:val="0"/>
        <w:autoSpaceDE w:val="0"/>
        <w:autoSpaceDN w:val="0"/>
        <w:adjustRightInd w:val="0"/>
        <w:spacing w:line="240" w:lineRule="atLeast"/>
        <w:ind w:right="448"/>
        <w:rPr>
          <w:rFonts w:cs="Arial"/>
          <w:sz w:val="24"/>
          <w:szCs w:val="24"/>
        </w:rPr>
      </w:pPr>
    </w:p>
    <w:p w:rsidR="00BF3302" w:rsidRPr="007362F3" w:rsidRDefault="00094E2E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“</w:t>
      </w:r>
      <w:r w:rsidR="00BF3302" w:rsidRPr="00094E2E">
        <w:rPr>
          <w:rFonts w:cs="Arial"/>
          <w:b/>
          <w:bCs/>
          <w:i/>
          <w:vanish/>
          <w:sz w:val="24"/>
          <w:szCs w:val="24"/>
        </w:rPr>
        <w:t>&amp;$</w:t>
      </w:r>
      <w:r w:rsidR="00BF3302" w:rsidRPr="00094E2E">
        <w:rPr>
          <w:rFonts w:cs="Arial"/>
          <w:b/>
          <w:bCs/>
          <w:i/>
          <w:sz w:val="24"/>
          <w:szCs w:val="24"/>
        </w:rPr>
        <w:t>ARTÍCUL</w:t>
      </w:r>
      <w:r w:rsidR="00EF46DB" w:rsidRPr="00094E2E">
        <w:rPr>
          <w:rFonts w:cs="Arial"/>
          <w:b/>
          <w:bCs/>
          <w:i/>
          <w:sz w:val="24"/>
          <w:szCs w:val="24"/>
        </w:rPr>
        <w:t xml:space="preserve">O </w:t>
      </w:r>
      <w:r w:rsidR="00657BE8" w:rsidRPr="00094E2E">
        <w:rPr>
          <w:rFonts w:cs="Arial"/>
          <w:b/>
          <w:bCs/>
          <w:i/>
          <w:sz w:val="24"/>
          <w:szCs w:val="24"/>
        </w:rPr>
        <w:t>1.8.2.2.3.</w:t>
      </w:r>
      <w:r w:rsidR="00BF3302" w:rsidRPr="00094E2E">
        <w:rPr>
          <w:rFonts w:cs="Arial"/>
          <w:b/>
          <w:bCs/>
          <w:i/>
          <w:sz w:val="24"/>
          <w:szCs w:val="24"/>
        </w:rPr>
        <w:t xml:space="preserve"> </w:t>
      </w:r>
      <w:r w:rsidR="00BF3302" w:rsidRPr="00094E2E">
        <w:rPr>
          <w:rFonts w:cs="Arial"/>
          <w:b/>
          <w:bCs/>
          <w:i/>
          <w:iCs/>
          <w:sz w:val="24"/>
          <w:szCs w:val="24"/>
        </w:rPr>
        <w:t xml:space="preserve">FUNCIONES DE LA SECRETARÍA </w:t>
      </w:r>
      <w:r w:rsidR="00BC4BB5" w:rsidRPr="00094E2E">
        <w:rPr>
          <w:rFonts w:cs="Arial"/>
          <w:b/>
          <w:bCs/>
          <w:i/>
          <w:iCs/>
          <w:sz w:val="24"/>
          <w:szCs w:val="24"/>
        </w:rPr>
        <w:t xml:space="preserve">TÉCNICA </w:t>
      </w:r>
      <w:r w:rsidR="00BF3302" w:rsidRPr="00094E2E">
        <w:rPr>
          <w:rFonts w:cs="Arial"/>
          <w:b/>
          <w:bCs/>
          <w:i/>
          <w:iCs/>
          <w:sz w:val="24"/>
          <w:szCs w:val="24"/>
        </w:rPr>
        <w:t xml:space="preserve">DEL </w:t>
      </w:r>
      <w:r w:rsidR="00BC4BB5" w:rsidRPr="00094E2E">
        <w:rPr>
          <w:rFonts w:cs="Arial"/>
          <w:b/>
          <w:i/>
          <w:sz w:val="24"/>
          <w:szCs w:val="24"/>
        </w:rPr>
        <w:t>CONSEJO NACIONAL DE BENEFICIOS TRIBUTARIOS EN CIENCIA, TECNOLOGÍA E INNOVACIÓN</w:t>
      </w:r>
      <w:r w:rsidR="00382793" w:rsidRPr="00094E2E">
        <w:rPr>
          <w:rFonts w:cs="Arial"/>
          <w:b/>
          <w:i/>
          <w:sz w:val="24"/>
          <w:szCs w:val="24"/>
        </w:rPr>
        <w:t xml:space="preserve"> - CNBT</w:t>
      </w:r>
      <w:r w:rsidR="00BF3302" w:rsidRPr="00094E2E">
        <w:rPr>
          <w:rFonts w:cs="Arial"/>
          <w:b/>
          <w:bCs/>
          <w:i/>
          <w:sz w:val="24"/>
          <w:szCs w:val="24"/>
        </w:rPr>
        <w:t>.</w:t>
      </w:r>
      <w:r w:rsidR="00BF3302" w:rsidRPr="007362F3">
        <w:rPr>
          <w:rFonts w:cs="Arial"/>
          <w:sz w:val="24"/>
          <w:szCs w:val="24"/>
        </w:rPr>
        <w:t xml:space="preserve"> Son funciones de la Secretaría Técnica</w:t>
      </w:r>
      <w:r w:rsidR="00382793" w:rsidRPr="007362F3">
        <w:rPr>
          <w:rFonts w:cs="Arial"/>
          <w:sz w:val="24"/>
          <w:szCs w:val="24"/>
        </w:rPr>
        <w:t xml:space="preserve"> </w:t>
      </w:r>
      <w:r w:rsidR="00BF3302" w:rsidRPr="007362F3">
        <w:rPr>
          <w:rFonts w:cs="Arial"/>
          <w:sz w:val="24"/>
          <w:szCs w:val="24"/>
        </w:rPr>
        <w:t>las siguientes:</w:t>
      </w:r>
    </w:p>
    <w:p w:rsidR="00BF3302" w:rsidRPr="007362F3" w:rsidRDefault="00BF3302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9B0380" w:rsidRPr="0035214A" w:rsidRDefault="00BF3302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35214A">
        <w:rPr>
          <w:rFonts w:cs="Arial"/>
          <w:sz w:val="24"/>
          <w:szCs w:val="24"/>
        </w:rPr>
        <w:t xml:space="preserve">Convocar a las reuniones del </w:t>
      </w:r>
      <w:r w:rsidR="001E24AF" w:rsidRPr="0035214A">
        <w:rPr>
          <w:rFonts w:cs="Arial"/>
          <w:sz w:val="24"/>
          <w:szCs w:val="24"/>
        </w:rPr>
        <w:t>Consejo Nacional de Beneficios Tributarios en Ciencia, Tecnología e Innovación</w:t>
      </w:r>
      <w:r w:rsidR="00A97831" w:rsidRPr="0035214A">
        <w:rPr>
          <w:rFonts w:cs="Arial"/>
          <w:sz w:val="24"/>
          <w:szCs w:val="24"/>
        </w:rPr>
        <w:t>, conforme a las instrucciones del presidente del CNBT, cuando sea solicitada</w:t>
      </w:r>
      <w:r w:rsidR="0035214A">
        <w:rPr>
          <w:rFonts w:cs="Arial"/>
          <w:sz w:val="24"/>
          <w:szCs w:val="24"/>
        </w:rPr>
        <w:t xml:space="preserve"> </w:t>
      </w:r>
      <w:r w:rsidR="00A97831" w:rsidRPr="0035214A">
        <w:rPr>
          <w:rFonts w:cs="Arial"/>
          <w:sz w:val="24"/>
          <w:szCs w:val="24"/>
        </w:rPr>
        <w:t>al menos</w:t>
      </w:r>
      <w:r w:rsidR="0035214A">
        <w:rPr>
          <w:rFonts w:cs="Arial"/>
          <w:sz w:val="24"/>
          <w:szCs w:val="24"/>
        </w:rPr>
        <w:t xml:space="preserve"> por</w:t>
      </w:r>
      <w:r w:rsidR="00A97831" w:rsidRPr="0035214A">
        <w:rPr>
          <w:rFonts w:cs="Arial"/>
          <w:sz w:val="24"/>
          <w:szCs w:val="24"/>
        </w:rPr>
        <w:t xml:space="preserve"> dos miembros del CNBT o cuando el </w:t>
      </w:r>
      <w:proofErr w:type="gramStart"/>
      <w:r w:rsidR="0035214A" w:rsidRPr="0035214A">
        <w:rPr>
          <w:rFonts w:cs="Arial"/>
          <w:sz w:val="24"/>
          <w:szCs w:val="24"/>
        </w:rPr>
        <w:t>Secretario</w:t>
      </w:r>
      <w:proofErr w:type="gramEnd"/>
      <w:r w:rsidR="00A97831" w:rsidRPr="0035214A">
        <w:rPr>
          <w:rFonts w:cs="Arial"/>
          <w:sz w:val="24"/>
          <w:szCs w:val="24"/>
        </w:rPr>
        <w:t xml:space="preserve"> lo considere.</w:t>
      </w:r>
    </w:p>
    <w:p w:rsidR="00201E48" w:rsidRPr="007362F3" w:rsidRDefault="00201E48" w:rsidP="00FF6540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201E48" w:rsidRPr="007362F3" w:rsidRDefault="00201E48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>Coordinar los procesos de evaluación, respuesta a recursos de reposición y seguimiento, derivado de los proyectos aprobados por el CNBT.</w:t>
      </w:r>
    </w:p>
    <w:p w:rsidR="009B0380" w:rsidRPr="007362F3" w:rsidRDefault="009B0380" w:rsidP="00FF6540">
      <w:pPr>
        <w:pStyle w:val="Prrafodelista"/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/>
        <w:rPr>
          <w:rFonts w:cs="Arial"/>
          <w:color w:val="FF0000"/>
          <w:sz w:val="24"/>
          <w:szCs w:val="24"/>
        </w:rPr>
      </w:pPr>
    </w:p>
    <w:p w:rsidR="009B0380" w:rsidRPr="007362F3" w:rsidRDefault="00BF3302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>Preparar y allegar toda la documentación necesaria, tales como estudios, informes o documentos</w:t>
      </w:r>
      <w:r w:rsidR="001E24AF" w:rsidRPr="007362F3">
        <w:rPr>
          <w:rFonts w:cs="Arial"/>
          <w:sz w:val="24"/>
          <w:szCs w:val="24"/>
        </w:rPr>
        <w:t>,</w:t>
      </w:r>
      <w:r w:rsidRPr="007362F3">
        <w:rPr>
          <w:rFonts w:cs="Arial"/>
          <w:sz w:val="24"/>
          <w:szCs w:val="24"/>
        </w:rPr>
        <w:t xml:space="preserve"> que deban ser objeto de análisis y deliberación por parte del </w:t>
      </w:r>
      <w:r w:rsidR="001E24AF" w:rsidRPr="007362F3">
        <w:rPr>
          <w:rFonts w:cs="Arial"/>
          <w:sz w:val="24"/>
          <w:szCs w:val="24"/>
        </w:rPr>
        <w:t>Consejo Nacional de Beneficios Tributarios en Ciencia, Tecnología e Innovación</w:t>
      </w:r>
      <w:r w:rsidRPr="007362F3">
        <w:rPr>
          <w:rFonts w:cs="Arial"/>
          <w:sz w:val="24"/>
          <w:szCs w:val="24"/>
        </w:rPr>
        <w:t>.</w:t>
      </w:r>
    </w:p>
    <w:p w:rsidR="009B0380" w:rsidRPr="007362F3" w:rsidRDefault="009B0380" w:rsidP="00FF6540">
      <w:pPr>
        <w:pStyle w:val="Prrafodelista"/>
        <w:tabs>
          <w:tab w:val="left" w:pos="851"/>
        </w:tabs>
        <w:ind w:left="567" w:right="448"/>
        <w:rPr>
          <w:rFonts w:cs="Arial"/>
          <w:color w:val="FF0000"/>
          <w:sz w:val="24"/>
          <w:szCs w:val="24"/>
        </w:rPr>
      </w:pPr>
    </w:p>
    <w:p w:rsidR="009B0380" w:rsidRPr="007362F3" w:rsidRDefault="00BF3302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 xml:space="preserve">Actuar en las sesiones como </w:t>
      </w:r>
      <w:r w:rsidR="001E24AF" w:rsidRPr="007362F3">
        <w:rPr>
          <w:rFonts w:cs="Arial"/>
          <w:sz w:val="24"/>
          <w:szCs w:val="24"/>
        </w:rPr>
        <w:t>S</w:t>
      </w:r>
      <w:r w:rsidRPr="007362F3">
        <w:rPr>
          <w:rFonts w:cs="Arial"/>
          <w:sz w:val="24"/>
          <w:szCs w:val="24"/>
        </w:rPr>
        <w:t>ecretario</w:t>
      </w:r>
      <w:r w:rsidR="001E24AF" w:rsidRPr="007362F3">
        <w:rPr>
          <w:rFonts w:cs="Arial"/>
          <w:sz w:val="24"/>
          <w:szCs w:val="24"/>
        </w:rPr>
        <w:t xml:space="preserve"> Técnico</w:t>
      </w:r>
      <w:r w:rsidRPr="007362F3">
        <w:rPr>
          <w:rFonts w:cs="Arial"/>
          <w:sz w:val="24"/>
          <w:szCs w:val="24"/>
        </w:rPr>
        <w:t>, ve</w:t>
      </w:r>
      <w:r w:rsidR="001E24AF" w:rsidRPr="007362F3">
        <w:rPr>
          <w:rFonts w:cs="Arial"/>
          <w:sz w:val="24"/>
          <w:szCs w:val="24"/>
        </w:rPr>
        <w:t>rificar el quórum, levantar el a</w:t>
      </w:r>
      <w:r w:rsidRPr="007362F3">
        <w:rPr>
          <w:rFonts w:cs="Arial"/>
          <w:sz w:val="24"/>
          <w:szCs w:val="24"/>
        </w:rPr>
        <w:t xml:space="preserve">cta y presentarla a consideración de todos los miembros del </w:t>
      </w:r>
      <w:r w:rsidR="001E24AF" w:rsidRPr="007362F3">
        <w:rPr>
          <w:rFonts w:cs="Arial"/>
          <w:sz w:val="24"/>
          <w:szCs w:val="24"/>
        </w:rPr>
        <w:lastRenderedPageBreak/>
        <w:t>Consejo Nacional de Beneficios Tributarios en Ciencia, Tecnología e Innovación</w:t>
      </w:r>
      <w:r w:rsidRPr="007362F3">
        <w:rPr>
          <w:rFonts w:cs="Arial"/>
          <w:sz w:val="24"/>
          <w:szCs w:val="24"/>
        </w:rPr>
        <w:t xml:space="preserve"> para su aprobación.</w:t>
      </w:r>
    </w:p>
    <w:p w:rsidR="009B0380" w:rsidRPr="007362F3" w:rsidRDefault="009B0380" w:rsidP="00FF6540">
      <w:pPr>
        <w:pStyle w:val="Prrafodelista"/>
        <w:tabs>
          <w:tab w:val="left" w:pos="851"/>
        </w:tabs>
        <w:ind w:left="567" w:right="448"/>
        <w:rPr>
          <w:rFonts w:cs="Arial"/>
          <w:color w:val="FF0000"/>
          <w:sz w:val="24"/>
          <w:szCs w:val="24"/>
        </w:rPr>
      </w:pPr>
    </w:p>
    <w:p w:rsidR="009B0380" w:rsidRPr="007362F3" w:rsidRDefault="00BF3302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 xml:space="preserve">Suscribir los acuerdos y actas, conjuntamente con el </w:t>
      </w:r>
      <w:proofErr w:type="gramStart"/>
      <w:r w:rsidRPr="007362F3">
        <w:rPr>
          <w:rFonts w:cs="Arial"/>
          <w:sz w:val="24"/>
          <w:szCs w:val="24"/>
        </w:rPr>
        <w:t>Presidente</w:t>
      </w:r>
      <w:proofErr w:type="gramEnd"/>
      <w:r w:rsidRPr="007362F3">
        <w:rPr>
          <w:rFonts w:cs="Arial"/>
          <w:sz w:val="24"/>
          <w:szCs w:val="24"/>
        </w:rPr>
        <w:t xml:space="preserve"> del </w:t>
      </w:r>
      <w:r w:rsidR="001E24AF" w:rsidRPr="007362F3">
        <w:rPr>
          <w:rFonts w:cs="Arial"/>
          <w:sz w:val="24"/>
          <w:szCs w:val="24"/>
        </w:rPr>
        <w:t>Consejo Nacional de Beneficios Tributarios en Ciencia, Tecnología e Innovación</w:t>
      </w:r>
      <w:r w:rsidRPr="007362F3">
        <w:rPr>
          <w:rFonts w:cs="Arial"/>
          <w:sz w:val="24"/>
          <w:szCs w:val="24"/>
        </w:rPr>
        <w:t>.</w:t>
      </w:r>
    </w:p>
    <w:p w:rsidR="009B0380" w:rsidRPr="007362F3" w:rsidRDefault="009B0380" w:rsidP="00FF6540">
      <w:pPr>
        <w:pStyle w:val="Prrafodelista"/>
        <w:tabs>
          <w:tab w:val="left" w:pos="851"/>
        </w:tabs>
        <w:ind w:left="567" w:right="448"/>
        <w:rPr>
          <w:rFonts w:cs="Arial"/>
          <w:color w:val="FF0000"/>
          <w:sz w:val="24"/>
          <w:szCs w:val="24"/>
        </w:rPr>
      </w:pPr>
    </w:p>
    <w:p w:rsidR="009B0380" w:rsidRDefault="00BF3302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 xml:space="preserve">Coordinar la actualización del </w:t>
      </w:r>
      <w:r w:rsidR="001E24AF" w:rsidRPr="007362F3">
        <w:rPr>
          <w:rFonts w:cs="Arial"/>
          <w:sz w:val="24"/>
          <w:szCs w:val="24"/>
        </w:rPr>
        <w:t>S</w:t>
      </w:r>
      <w:r w:rsidRPr="007362F3">
        <w:rPr>
          <w:rFonts w:cs="Arial"/>
          <w:sz w:val="24"/>
          <w:szCs w:val="24"/>
        </w:rPr>
        <w:t xml:space="preserve">istema de </w:t>
      </w:r>
      <w:r w:rsidR="001E24AF" w:rsidRPr="007362F3">
        <w:rPr>
          <w:rFonts w:cs="Arial"/>
          <w:sz w:val="24"/>
          <w:szCs w:val="24"/>
        </w:rPr>
        <w:t>I</w:t>
      </w:r>
      <w:r w:rsidRPr="007362F3">
        <w:rPr>
          <w:rFonts w:cs="Arial"/>
          <w:sz w:val="24"/>
          <w:szCs w:val="24"/>
        </w:rPr>
        <w:t>nformación para Beneficios Tributarios en Ciencia Tecnología e Innovación</w:t>
      </w:r>
      <w:r w:rsidR="001E24AF" w:rsidRPr="007362F3">
        <w:rPr>
          <w:rFonts w:cs="Arial"/>
          <w:sz w:val="24"/>
          <w:szCs w:val="24"/>
        </w:rPr>
        <w:t>,</w:t>
      </w:r>
      <w:r w:rsidRPr="007362F3">
        <w:rPr>
          <w:rFonts w:cs="Arial"/>
          <w:sz w:val="24"/>
          <w:szCs w:val="24"/>
        </w:rPr>
        <w:t xml:space="preserve"> de conformidad con lo establecido en</w:t>
      </w:r>
      <w:r w:rsidR="00382793" w:rsidRPr="007362F3">
        <w:rPr>
          <w:rFonts w:cs="Arial"/>
          <w:sz w:val="24"/>
          <w:szCs w:val="24"/>
        </w:rPr>
        <w:t xml:space="preserve"> el artículo 32 de la Ley 1286 de 2009</w:t>
      </w:r>
      <w:r w:rsidRPr="007362F3">
        <w:rPr>
          <w:rFonts w:cs="Arial"/>
          <w:sz w:val="24"/>
          <w:szCs w:val="24"/>
        </w:rPr>
        <w:t>.</w:t>
      </w:r>
    </w:p>
    <w:p w:rsidR="00A97831" w:rsidRPr="00A97831" w:rsidRDefault="00A97831" w:rsidP="00A97831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tLeast"/>
        <w:ind w:right="448"/>
        <w:rPr>
          <w:rFonts w:cs="Arial"/>
          <w:sz w:val="24"/>
          <w:szCs w:val="24"/>
        </w:rPr>
      </w:pPr>
    </w:p>
    <w:p w:rsidR="00201E48" w:rsidRPr="007362F3" w:rsidRDefault="00201E48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 xml:space="preserve">Aprobar las solicitudes de cupo de proyectos plurianuales previamente calificados por el CNBT, las solicitudes derivadas de proyectos que accedan a los beneficios tributarios establecidos en los artículos 57-2 y 428-1 del </w:t>
      </w:r>
      <w:r w:rsidR="0067304B">
        <w:rPr>
          <w:rFonts w:cs="Arial"/>
          <w:sz w:val="24"/>
          <w:szCs w:val="24"/>
        </w:rPr>
        <w:t>E</w:t>
      </w:r>
      <w:r w:rsidRPr="007362F3">
        <w:rPr>
          <w:rFonts w:cs="Arial"/>
          <w:sz w:val="24"/>
          <w:szCs w:val="24"/>
        </w:rPr>
        <w:t xml:space="preserve">statuto </w:t>
      </w:r>
      <w:r w:rsidR="0067304B">
        <w:rPr>
          <w:rFonts w:cs="Arial"/>
          <w:sz w:val="24"/>
          <w:szCs w:val="24"/>
        </w:rPr>
        <w:t>T</w:t>
      </w:r>
      <w:r w:rsidRPr="007362F3">
        <w:rPr>
          <w:rFonts w:cs="Arial"/>
          <w:sz w:val="24"/>
          <w:szCs w:val="24"/>
        </w:rPr>
        <w:t>ributario, las solicitudes de proyectos de Empresas Altamente Innovadoras que le sean delegadas por el CNBT mediante acuerdo</w:t>
      </w:r>
      <w:r w:rsidR="00177C3E" w:rsidRPr="007362F3">
        <w:rPr>
          <w:rFonts w:cs="Arial"/>
          <w:sz w:val="24"/>
          <w:szCs w:val="24"/>
        </w:rPr>
        <w:t xml:space="preserve"> y las solicitudes de vinculación de capital humano de alto nivel solicitadas por las empresas, y demás aprobaciones que le sean delegadas por el CNBT mediante acuerdo. </w:t>
      </w:r>
    </w:p>
    <w:p w:rsidR="009B0380" w:rsidRPr="00A97831" w:rsidRDefault="009B0380" w:rsidP="00A97831">
      <w:pPr>
        <w:tabs>
          <w:tab w:val="left" w:pos="851"/>
          <w:tab w:val="left" w:pos="993"/>
        </w:tabs>
        <w:ind w:right="448"/>
        <w:rPr>
          <w:rFonts w:cs="Arial"/>
          <w:sz w:val="24"/>
          <w:szCs w:val="24"/>
        </w:rPr>
      </w:pPr>
    </w:p>
    <w:p w:rsidR="009B0380" w:rsidRPr="0020392B" w:rsidRDefault="00BF3302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20392B">
        <w:rPr>
          <w:rFonts w:cs="Arial"/>
          <w:sz w:val="24"/>
          <w:szCs w:val="24"/>
        </w:rPr>
        <w:t>Presentar</w:t>
      </w:r>
      <w:r w:rsidR="00484CD5" w:rsidRPr="0020392B">
        <w:rPr>
          <w:rFonts w:cs="Arial"/>
          <w:sz w:val="24"/>
          <w:szCs w:val="24"/>
        </w:rPr>
        <w:t xml:space="preserve"> a los miembros del CNBT </w:t>
      </w:r>
      <w:r w:rsidRPr="0020392B">
        <w:rPr>
          <w:rFonts w:cs="Arial"/>
          <w:sz w:val="24"/>
          <w:szCs w:val="24"/>
        </w:rPr>
        <w:t>un informe</w:t>
      </w:r>
      <w:r w:rsidR="009B0380" w:rsidRPr="0020392B">
        <w:rPr>
          <w:rFonts w:cs="Arial"/>
          <w:sz w:val="24"/>
          <w:szCs w:val="24"/>
        </w:rPr>
        <w:t xml:space="preserve"> sobre la</w:t>
      </w:r>
      <w:r w:rsidR="005A6EB2" w:rsidRPr="0020392B">
        <w:rPr>
          <w:rFonts w:cs="Arial"/>
          <w:sz w:val="24"/>
          <w:szCs w:val="24"/>
        </w:rPr>
        <w:t xml:space="preserve"> gestión de la secretaria técnica, la</w:t>
      </w:r>
      <w:r w:rsidR="00113957" w:rsidRPr="0020392B">
        <w:rPr>
          <w:rFonts w:cs="Arial"/>
          <w:sz w:val="24"/>
          <w:szCs w:val="24"/>
        </w:rPr>
        <w:t xml:space="preserve"> asignación del</w:t>
      </w:r>
      <w:r w:rsidR="005A6EB2" w:rsidRPr="0020392B">
        <w:rPr>
          <w:rFonts w:cs="Arial"/>
          <w:sz w:val="24"/>
          <w:szCs w:val="24"/>
        </w:rPr>
        <w:t xml:space="preserve"> cupo en proyectos calificados,</w:t>
      </w:r>
      <w:r w:rsidR="00113957" w:rsidRPr="0020392B">
        <w:rPr>
          <w:rFonts w:cs="Arial"/>
          <w:sz w:val="24"/>
          <w:szCs w:val="24"/>
        </w:rPr>
        <w:t xml:space="preserve"> </w:t>
      </w:r>
      <w:r w:rsidR="0009211B" w:rsidRPr="0020392B">
        <w:rPr>
          <w:rFonts w:cs="Arial"/>
          <w:sz w:val="24"/>
          <w:szCs w:val="24"/>
        </w:rPr>
        <w:t>el</w:t>
      </w:r>
      <w:r w:rsidR="009B0380" w:rsidRPr="0020392B">
        <w:rPr>
          <w:rFonts w:cs="Arial"/>
          <w:sz w:val="24"/>
          <w:szCs w:val="24"/>
        </w:rPr>
        <w:t xml:space="preserve"> seguimiento</w:t>
      </w:r>
      <w:r w:rsidR="00113957" w:rsidRPr="0020392B">
        <w:rPr>
          <w:rFonts w:cs="Arial"/>
          <w:sz w:val="24"/>
          <w:szCs w:val="24"/>
        </w:rPr>
        <w:t xml:space="preserve"> realizado a proyectos plurianuales y </w:t>
      </w:r>
      <w:r w:rsidR="0020392B">
        <w:rPr>
          <w:rFonts w:cs="Arial"/>
          <w:sz w:val="24"/>
          <w:szCs w:val="24"/>
        </w:rPr>
        <w:t xml:space="preserve">los </w:t>
      </w:r>
      <w:r w:rsidR="00113957" w:rsidRPr="0020392B">
        <w:rPr>
          <w:rFonts w:cs="Arial"/>
          <w:sz w:val="24"/>
          <w:szCs w:val="24"/>
        </w:rPr>
        <w:t>beneficios tributarios aprobados por la Secretaría Técnica</w:t>
      </w:r>
      <w:r w:rsidR="009B0380" w:rsidRPr="0020392B">
        <w:rPr>
          <w:rFonts w:cs="Arial"/>
          <w:sz w:val="24"/>
          <w:szCs w:val="24"/>
        </w:rPr>
        <w:t>.</w:t>
      </w:r>
    </w:p>
    <w:p w:rsidR="009B0380" w:rsidRPr="007362F3" w:rsidRDefault="009B0380" w:rsidP="00FF6540">
      <w:pPr>
        <w:pStyle w:val="Prrafodelista"/>
        <w:tabs>
          <w:tab w:val="left" w:pos="851"/>
          <w:tab w:val="left" w:pos="993"/>
        </w:tabs>
        <w:ind w:left="567" w:right="448"/>
        <w:rPr>
          <w:rFonts w:cs="Arial"/>
          <w:color w:val="FF0000"/>
          <w:sz w:val="24"/>
          <w:szCs w:val="24"/>
        </w:rPr>
      </w:pPr>
    </w:p>
    <w:p w:rsidR="009B0380" w:rsidRPr="007362F3" w:rsidRDefault="00BF3302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>Emitir las comunicaciones necesarias para el cabal cumplimiento de las decisiones</w:t>
      </w:r>
      <w:r w:rsidR="008B6E44">
        <w:rPr>
          <w:rFonts w:cs="Arial"/>
          <w:sz w:val="24"/>
          <w:szCs w:val="24"/>
        </w:rPr>
        <w:t xml:space="preserve"> y</w:t>
      </w:r>
      <w:r w:rsidRPr="007362F3">
        <w:rPr>
          <w:rFonts w:cs="Arial"/>
          <w:sz w:val="24"/>
          <w:szCs w:val="24"/>
        </w:rPr>
        <w:t xml:space="preserve"> </w:t>
      </w:r>
      <w:r w:rsidR="008B6E44">
        <w:rPr>
          <w:rFonts w:cs="Arial"/>
          <w:sz w:val="24"/>
          <w:szCs w:val="24"/>
        </w:rPr>
        <w:t xml:space="preserve">actividades </w:t>
      </w:r>
      <w:r w:rsidRPr="007362F3">
        <w:rPr>
          <w:rFonts w:cs="Arial"/>
          <w:sz w:val="24"/>
          <w:szCs w:val="24"/>
        </w:rPr>
        <w:t>aprobad</w:t>
      </w:r>
      <w:r w:rsidR="008B6E44">
        <w:rPr>
          <w:rFonts w:cs="Arial"/>
          <w:sz w:val="24"/>
          <w:szCs w:val="24"/>
        </w:rPr>
        <w:t>a</w:t>
      </w:r>
      <w:r w:rsidRPr="007362F3">
        <w:rPr>
          <w:rFonts w:cs="Arial"/>
          <w:sz w:val="24"/>
          <w:szCs w:val="24"/>
        </w:rPr>
        <w:t>s por el Consejo Nacional de Beneficios Tributarios en Ciencia, Tecnología e Innovación</w:t>
      </w:r>
      <w:r w:rsidR="009B0380" w:rsidRPr="007362F3">
        <w:rPr>
          <w:rFonts w:cs="Arial"/>
          <w:sz w:val="24"/>
          <w:szCs w:val="24"/>
        </w:rPr>
        <w:t xml:space="preserve"> - CNBT</w:t>
      </w:r>
      <w:r w:rsidRPr="007362F3">
        <w:rPr>
          <w:rFonts w:cs="Arial"/>
          <w:sz w:val="24"/>
          <w:szCs w:val="24"/>
        </w:rPr>
        <w:t>.</w:t>
      </w:r>
    </w:p>
    <w:p w:rsidR="00DD063F" w:rsidRPr="007362F3" w:rsidRDefault="00DD063F" w:rsidP="00FF6540">
      <w:pPr>
        <w:pStyle w:val="Prrafodelista"/>
        <w:tabs>
          <w:tab w:val="left" w:pos="851"/>
          <w:tab w:val="left" w:pos="993"/>
        </w:tabs>
        <w:ind w:left="567" w:right="448"/>
        <w:rPr>
          <w:rFonts w:cs="Arial"/>
          <w:sz w:val="24"/>
          <w:szCs w:val="24"/>
        </w:rPr>
      </w:pPr>
    </w:p>
    <w:p w:rsidR="00DD063F" w:rsidRPr="007362F3" w:rsidRDefault="00DD063F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 xml:space="preserve"> Expedir las certificaciones que correspondan conforme las actividades y funciones a cargo Consejo Nacional de Beneficios Tributarios en Ciencia, Tecnología e Innovación.</w:t>
      </w:r>
    </w:p>
    <w:p w:rsidR="009B0380" w:rsidRPr="007362F3" w:rsidRDefault="009B0380" w:rsidP="00FF6540">
      <w:pPr>
        <w:pStyle w:val="Prrafodelista"/>
        <w:tabs>
          <w:tab w:val="left" w:pos="851"/>
          <w:tab w:val="left" w:pos="993"/>
        </w:tabs>
        <w:ind w:left="567" w:right="448"/>
        <w:rPr>
          <w:rFonts w:cs="Arial"/>
          <w:sz w:val="24"/>
          <w:szCs w:val="24"/>
        </w:rPr>
      </w:pPr>
    </w:p>
    <w:p w:rsidR="00BF3302" w:rsidRPr="007362F3" w:rsidRDefault="00BF3302" w:rsidP="00FF6540">
      <w:pPr>
        <w:pStyle w:val="Prrafodelista"/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tLeast"/>
        <w:ind w:left="567" w:right="448" w:firstLine="0"/>
        <w:rPr>
          <w:rFonts w:cs="Arial"/>
          <w:sz w:val="24"/>
          <w:szCs w:val="24"/>
        </w:rPr>
      </w:pPr>
      <w:r w:rsidRPr="007362F3">
        <w:rPr>
          <w:rFonts w:cs="Arial"/>
          <w:sz w:val="24"/>
          <w:szCs w:val="24"/>
        </w:rPr>
        <w:t xml:space="preserve">Las demás que le sean asignadas por el </w:t>
      </w:r>
      <w:r w:rsidR="00F40135" w:rsidRPr="007362F3">
        <w:rPr>
          <w:rFonts w:cs="Arial"/>
          <w:sz w:val="24"/>
          <w:szCs w:val="24"/>
        </w:rPr>
        <w:t>Consejo Nacional de Beneficios Tributarios en Ciencia, Tecnología e Innovación</w:t>
      </w:r>
      <w:r w:rsidRPr="007362F3">
        <w:rPr>
          <w:rFonts w:cs="Arial"/>
          <w:sz w:val="24"/>
          <w:szCs w:val="24"/>
        </w:rPr>
        <w:t>.</w:t>
      </w:r>
      <w:r w:rsidR="00094E2E">
        <w:rPr>
          <w:rFonts w:cs="Arial"/>
          <w:sz w:val="24"/>
          <w:szCs w:val="24"/>
        </w:rPr>
        <w:t>”</w:t>
      </w:r>
    </w:p>
    <w:p w:rsidR="00411142" w:rsidRDefault="00411142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143CE0" w:rsidRDefault="00143CE0" w:rsidP="0041114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</w:p>
    <w:p w:rsidR="00411142" w:rsidRPr="007362F3" w:rsidRDefault="00411142" w:rsidP="0041114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</w:rPr>
      </w:pPr>
      <w:r w:rsidRPr="0053248B">
        <w:rPr>
          <w:rFonts w:cs="Arial"/>
          <w:vanish/>
          <w:sz w:val="24"/>
          <w:szCs w:val="24"/>
        </w:rPr>
        <w:t>&amp;$</w:t>
      </w:r>
      <w:r w:rsidRPr="0053248B">
        <w:rPr>
          <w:rFonts w:cs="Arial"/>
          <w:b/>
          <w:bCs/>
          <w:sz w:val="24"/>
          <w:szCs w:val="24"/>
        </w:rPr>
        <w:t xml:space="preserve">ARTÍCULO 5°. </w:t>
      </w:r>
      <w:r w:rsidRPr="0053248B">
        <w:rPr>
          <w:rFonts w:cs="Arial"/>
          <w:b/>
          <w:sz w:val="24"/>
          <w:szCs w:val="24"/>
        </w:rPr>
        <w:t xml:space="preserve">Modificación del artículo </w:t>
      </w:r>
      <w:r w:rsidRPr="0053248B">
        <w:rPr>
          <w:rFonts w:cs="Arial"/>
          <w:b/>
          <w:bCs/>
          <w:sz w:val="24"/>
          <w:szCs w:val="24"/>
        </w:rPr>
        <w:t>1.8.2.2.4.</w:t>
      </w:r>
      <w:r w:rsidRPr="0053248B">
        <w:rPr>
          <w:rFonts w:cs="Arial"/>
          <w:b/>
          <w:sz w:val="24"/>
          <w:szCs w:val="24"/>
        </w:rPr>
        <w:t xml:space="preserve"> </w:t>
      </w:r>
      <w:r w:rsidRPr="0053248B">
        <w:rPr>
          <w:rFonts w:cs="Arial"/>
          <w:sz w:val="24"/>
          <w:szCs w:val="24"/>
        </w:rPr>
        <w:t xml:space="preserve">Modifíquese el artículo </w:t>
      </w:r>
      <w:r w:rsidRPr="0053248B">
        <w:rPr>
          <w:rFonts w:cs="Arial"/>
          <w:bCs/>
          <w:sz w:val="24"/>
          <w:szCs w:val="24"/>
        </w:rPr>
        <w:t>1.8.2.2.4.</w:t>
      </w:r>
      <w:r w:rsidRPr="0053248B">
        <w:rPr>
          <w:rFonts w:cs="Arial"/>
          <w:sz w:val="24"/>
          <w:szCs w:val="24"/>
        </w:rPr>
        <w:t xml:space="preserve"> del Decreto 1625 de 2016, </w:t>
      </w:r>
      <w:r w:rsidR="00C8029D" w:rsidRPr="0053248B">
        <w:rPr>
          <w:rFonts w:cs="Arial"/>
          <w:sz w:val="24"/>
          <w:szCs w:val="24"/>
        </w:rPr>
        <w:t>e</w:t>
      </w:r>
      <w:r w:rsidRPr="0053248B">
        <w:rPr>
          <w:rFonts w:cs="Arial"/>
          <w:sz w:val="24"/>
          <w:szCs w:val="24"/>
        </w:rPr>
        <w:t>l cual quedará así:</w:t>
      </w:r>
      <w:r>
        <w:rPr>
          <w:rFonts w:cs="Arial"/>
          <w:sz w:val="24"/>
          <w:szCs w:val="24"/>
        </w:rPr>
        <w:t xml:space="preserve"> </w:t>
      </w:r>
    </w:p>
    <w:p w:rsidR="00411142" w:rsidRPr="007362F3" w:rsidRDefault="00411142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BF3302" w:rsidRPr="007362F3" w:rsidRDefault="0020392B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“</w:t>
      </w:r>
      <w:r w:rsidR="00BF3302" w:rsidRPr="0020392B">
        <w:rPr>
          <w:rFonts w:cs="Arial"/>
          <w:b/>
          <w:bCs/>
          <w:i/>
          <w:vanish/>
          <w:sz w:val="24"/>
          <w:szCs w:val="24"/>
        </w:rPr>
        <w:t>&amp;$</w:t>
      </w:r>
      <w:r w:rsidR="00EF46DB" w:rsidRPr="0020392B">
        <w:rPr>
          <w:rFonts w:cs="Arial"/>
          <w:b/>
          <w:bCs/>
          <w:i/>
          <w:sz w:val="24"/>
          <w:szCs w:val="24"/>
        </w:rPr>
        <w:t xml:space="preserve">ARTÍCULO </w:t>
      </w:r>
      <w:r w:rsidR="00657BE8" w:rsidRPr="0020392B">
        <w:rPr>
          <w:rFonts w:cs="Arial"/>
          <w:b/>
          <w:bCs/>
          <w:i/>
          <w:sz w:val="24"/>
          <w:szCs w:val="24"/>
        </w:rPr>
        <w:t>1.8.2.2.4.</w:t>
      </w:r>
      <w:r w:rsidR="00BF3302" w:rsidRPr="007362F3">
        <w:rPr>
          <w:rFonts w:cs="Arial"/>
          <w:b/>
          <w:bCs/>
          <w:sz w:val="24"/>
          <w:szCs w:val="24"/>
        </w:rPr>
        <w:t xml:space="preserve"> </w:t>
      </w:r>
      <w:r w:rsidR="00BF3302" w:rsidRPr="007362F3">
        <w:rPr>
          <w:rFonts w:cs="Arial"/>
          <w:b/>
          <w:bCs/>
          <w:i/>
          <w:iCs/>
          <w:sz w:val="24"/>
          <w:szCs w:val="24"/>
        </w:rPr>
        <w:t>REUNIONES.</w:t>
      </w:r>
      <w:r w:rsidR="00BF3302" w:rsidRPr="007362F3">
        <w:rPr>
          <w:rFonts w:cs="Arial"/>
          <w:i/>
          <w:iCs/>
          <w:sz w:val="24"/>
          <w:szCs w:val="24"/>
        </w:rPr>
        <w:t xml:space="preserve"> </w:t>
      </w:r>
      <w:r w:rsidR="00BF3302" w:rsidRPr="0020392B">
        <w:rPr>
          <w:rFonts w:cs="Arial"/>
          <w:sz w:val="24"/>
          <w:szCs w:val="24"/>
        </w:rPr>
        <w:t xml:space="preserve">El Consejo Nacional de Beneficios Tributarios en Ciencia, Tecnología e Innovación, se reunirá </w:t>
      </w:r>
      <w:r w:rsidR="006C2CC1" w:rsidRPr="0020392B">
        <w:rPr>
          <w:rFonts w:cs="Arial"/>
          <w:sz w:val="24"/>
          <w:szCs w:val="24"/>
        </w:rPr>
        <w:t xml:space="preserve">al menos </w:t>
      </w:r>
      <w:r w:rsidR="00A62EC1" w:rsidRPr="0020392B">
        <w:rPr>
          <w:rFonts w:cs="Arial"/>
          <w:sz w:val="24"/>
          <w:szCs w:val="24"/>
        </w:rPr>
        <w:t>tres</w:t>
      </w:r>
      <w:r w:rsidR="006C2CC1" w:rsidRPr="0020392B">
        <w:rPr>
          <w:rFonts w:cs="Arial"/>
          <w:sz w:val="24"/>
          <w:szCs w:val="24"/>
        </w:rPr>
        <w:t xml:space="preserve"> (</w:t>
      </w:r>
      <w:r w:rsidR="00A62EC1" w:rsidRPr="0020392B">
        <w:rPr>
          <w:rFonts w:cs="Arial"/>
          <w:sz w:val="24"/>
          <w:szCs w:val="24"/>
        </w:rPr>
        <w:t>3</w:t>
      </w:r>
      <w:r w:rsidR="006C2CC1" w:rsidRPr="0020392B">
        <w:rPr>
          <w:rFonts w:cs="Arial"/>
          <w:sz w:val="24"/>
          <w:szCs w:val="24"/>
        </w:rPr>
        <w:t>) veces al año</w:t>
      </w:r>
      <w:r w:rsidR="005D6C10" w:rsidRPr="0020392B">
        <w:rPr>
          <w:rFonts w:cs="Arial"/>
          <w:sz w:val="24"/>
          <w:szCs w:val="24"/>
        </w:rPr>
        <w:t xml:space="preserve"> de manera presencial</w:t>
      </w:r>
      <w:r w:rsidR="009B0380" w:rsidRPr="0020392B">
        <w:rPr>
          <w:rFonts w:cs="Arial"/>
          <w:sz w:val="24"/>
          <w:szCs w:val="24"/>
        </w:rPr>
        <w:t xml:space="preserve">, previa convocatoria escrita por parte de la Secretaria Técnica con una antelación mínima de </w:t>
      </w:r>
      <w:r w:rsidR="00075BBA" w:rsidRPr="0020392B">
        <w:rPr>
          <w:rFonts w:cs="Arial"/>
          <w:sz w:val="24"/>
          <w:szCs w:val="24"/>
        </w:rPr>
        <w:t>cinco</w:t>
      </w:r>
      <w:r w:rsidR="009B0380" w:rsidRPr="0020392B">
        <w:rPr>
          <w:rFonts w:cs="Arial"/>
          <w:sz w:val="24"/>
          <w:szCs w:val="24"/>
        </w:rPr>
        <w:t xml:space="preserve"> (5) días</w:t>
      </w:r>
      <w:r w:rsidR="005D6C10" w:rsidRPr="0020392B">
        <w:rPr>
          <w:rFonts w:cs="Arial"/>
          <w:sz w:val="24"/>
          <w:szCs w:val="24"/>
        </w:rPr>
        <w:t>.</w:t>
      </w:r>
    </w:p>
    <w:p w:rsidR="00BF3302" w:rsidRPr="007362F3" w:rsidRDefault="00BF3302" w:rsidP="00FF6540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sz w:val="24"/>
          <w:szCs w:val="24"/>
        </w:rPr>
      </w:pPr>
    </w:p>
    <w:p w:rsidR="00BF3302" w:rsidRPr="0020392B" w:rsidRDefault="005D6C10" w:rsidP="0020392B">
      <w:pPr>
        <w:widowControl w:val="0"/>
        <w:autoSpaceDE w:val="0"/>
        <w:autoSpaceDN w:val="0"/>
        <w:adjustRightInd w:val="0"/>
        <w:spacing w:line="240" w:lineRule="atLeast"/>
        <w:ind w:left="567" w:right="448"/>
        <w:rPr>
          <w:rFonts w:cs="Arial"/>
          <w:b/>
          <w:bCs/>
          <w:sz w:val="24"/>
          <w:szCs w:val="24"/>
        </w:rPr>
      </w:pPr>
      <w:r w:rsidRPr="007362F3">
        <w:rPr>
          <w:rFonts w:cs="Arial"/>
          <w:b/>
          <w:bCs/>
          <w:sz w:val="24"/>
          <w:szCs w:val="24"/>
        </w:rPr>
        <w:t xml:space="preserve">PARÁGRAFO. </w:t>
      </w:r>
      <w:r w:rsidR="0020392B">
        <w:rPr>
          <w:rFonts w:cs="Arial"/>
          <w:bCs/>
          <w:sz w:val="24"/>
          <w:szCs w:val="24"/>
        </w:rPr>
        <w:t xml:space="preserve">En las sesiones del Consejo Nacional de Beneficios Tributarios en Ciencia, Tecnología e Innovación – CNBT, solamente dos miembros podrán manifestar su voto de manera virtual, a través de </w:t>
      </w:r>
      <w:r w:rsidR="00AC7088" w:rsidRPr="007362F3">
        <w:rPr>
          <w:rFonts w:cs="Arial"/>
          <w:sz w:val="24"/>
          <w:szCs w:val="24"/>
        </w:rPr>
        <w:t>videoconferencia, vía telefónica,</w:t>
      </w:r>
      <w:r w:rsidR="0020392B">
        <w:rPr>
          <w:rFonts w:cs="Arial"/>
          <w:sz w:val="24"/>
          <w:szCs w:val="24"/>
        </w:rPr>
        <w:t xml:space="preserve"> </w:t>
      </w:r>
      <w:r w:rsidR="00AC7088" w:rsidRPr="007362F3">
        <w:rPr>
          <w:rFonts w:cs="Arial"/>
          <w:sz w:val="24"/>
          <w:szCs w:val="24"/>
        </w:rPr>
        <w:t>correo electrónico o cualquier otro medio</w:t>
      </w:r>
      <w:r w:rsidR="0020392B">
        <w:rPr>
          <w:rFonts w:cs="Arial"/>
          <w:sz w:val="24"/>
          <w:szCs w:val="24"/>
        </w:rPr>
        <w:t xml:space="preserve"> dispuesto</w:t>
      </w:r>
      <w:r w:rsidR="00AC7088" w:rsidRPr="007362F3">
        <w:rPr>
          <w:rFonts w:cs="Arial"/>
          <w:sz w:val="24"/>
          <w:szCs w:val="24"/>
        </w:rPr>
        <w:t xml:space="preserve"> para ello</w:t>
      </w:r>
      <w:r w:rsidR="0020392B">
        <w:rPr>
          <w:rFonts w:cs="Arial"/>
          <w:sz w:val="24"/>
          <w:szCs w:val="24"/>
        </w:rPr>
        <w:t>, dejando las anotaciones correspondientes en el acta de la sesión.”</w:t>
      </w:r>
    </w:p>
    <w:p w:rsidR="00AF62D0" w:rsidRPr="007362F3" w:rsidRDefault="00AF62D0" w:rsidP="00BF3302">
      <w:pPr>
        <w:widowControl w:val="0"/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  <w:lang w:val="es-CO"/>
        </w:rPr>
      </w:pPr>
    </w:p>
    <w:p w:rsidR="00143CE0" w:rsidRDefault="00143CE0" w:rsidP="00BF3302">
      <w:pPr>
        <w:rPr>
          <w:rFonts w:cs="Arial"/>
          <w:b/>
          <w:bCs/>
          <w:sz w:val="24"/>
          <w:szCs w:val="24"/>
        </w:rPr>
      </w:pPr>
    </w:p>
    <w:p w:rsidR="0053196E" w:rsidRPr="007362F3" w:rsidRDefault="00BF3302" w:rsidP="00BF3302">
      <w:pPr>
        <w:rPr>
          <w:rFonts w:cs="Arial"/>
          <w:sz w:val="24"/>
          <w:szCs w:val="24"/>
          <w:lang w:val="es-ES"/>
        </w:rPr>
      </w:pPr>
      <w:r w:rsidRPr="007362F3">
        <w:rPr>
          <w:rFonts w:cs="Arial"/>
          <w:b/>
          <w:bCs/>
          <w:vanish/>
          <w:sz w:val="24"/>
          <w:szCs w:val="24"/>
        </w:rPr>
        <w:t>&amp;$</w:t>
      </w:r>
      <w:r w:rsidRPr="007362F3">
        <w:rPr>
          <w:rFonts w:cs="Arial"/>
          <w:b/>
          <w:bCs/>
          <w:sz w:val="24"/>
          <w:szCs w:val="24"/>
        </w:rPr>
        <w:t xml:space="preserve">ARTÍCULO </w:t>
      </w:r>
      <w:r w:rsidR="00C8029D">
        <w:rPr>
          <w:rFonts w:cs="Arial"/>
          <w:b/>
          <w:bCs/>
          <w:sz w:val="24"/>
          <w:szCs w:val="24"/>
        </w:rPr>
        <w:t>6</w:t>
      </w:r>
      <w:r w:rsidR="00EF46DB" w:rsidRPr="007362F3">
        <w:rPr>
          <w:rFonts w:cs="Arial"/>
          <w:b/>
          <w:bCs/>
          <w:sz w:val="24"/>
          <w:szCs w:val="24"/>
        </w:rPr>
        <w:t>°</w:t>
      </w:r>
      <w:r w:rsidRPr="007362F3">
        <w:rPr>
          <w:rFonts w:cs="Arial"/>
          <w:b/>
          <w:bCs/>
          <w:sz w:val="24"/>
          <w:szCs w:val="24"/>
        </w:rPr>
        <w:t xml:space="preserve">. </w:t>
      </w:r>
      <w:r w:rsidRPr="0020392B">
        <w:rPr>
          <w:rFonts w:cs="Arial"/>
          <w:b/>
          <w:bCs/>
          <w:iCs/>
          <w:sz w:val="24"/>
          <w:szCs w:val="24"/>
        </w:rPr>
        <w:t>VIGENCIA</w:t>
      </w:r>
      <w:r w:rsidRPr="007362F3">
        <w:rPr>
          <w:rFonts w:cs="Arial"/>
          <w:b/>
          <w:bCs/>
          <w:sz w:val="24"/>
          <w:szCs w:val="24"/>
        </w:rPr>
        <w:t>.</w:t>
      </w:r>
      <w:r w:rsidRPr="007362F3">
        <w:rPr>
          <w:rFonts w:cs="Arial"/>
          <w:sz w:val="24"/>
          <w:szCs w:val="24"/>
        </w:rPr>
        <w:t xml:space="preserve"> El presente decreto rige a partir de la fecha de su expedición</w:t>
      </w:r>
      <w:r w:rsidR="0071045F" w:rsidRPr="007362F3">
        <w:rPr>
          <w:rFonts w:cs="Arial"/>
          <w:sz w:val="24"/>
          <w:szCs w:val="24"/>
        </w:rPr>
        <w:t>.</w:t>
      </w:r>
    </w:p>
    <w:p w:rsidR="00124E84" w:rsidRPr="007362F3" w:rsidRDefault="00124E84" w:rsidP="0053196E">
      <w:pPr>
        <w:rPr>
          <w:rFonts w:cs="Arial"/>
          <w:sz w:val="24"/>
          <w:szCs w:val="24"/>
          <w:lang w:val="es-ES"/>
        </w:rPr>
      </w:pPr>
    </w:p>
    <w:p w:rsidR="00660D43" w:rsidRPr="007362F3" w:rsidRDefault="00660D43" w:rsidP="0053196E">
      <w:pPr>
        <w:rPr>
          <w:rFonts w:cs="Arial"/>
          <w:sz w:val="24"/>
          <w:szCs w:val="24"/>
          <w:lang w:val="es-ES"/>
        </w:rPr>
      </w:pPr>
    </w:p>
    <w:p w:rsidR="00660D43" w:rsidRPr="007362F3" w:rsidRDefault="00660D43" w:rsidP="0053196E">
      <w:pPr>
        <w:rPr>
          <w:rFonts w:cs="Arial"/>
          <w:b/>
          <w:sz w:val="24"/>
          <w:szCs w:val="24"/>
          <w:lang w:val="es-ES"/>
        </w:rPr>
      </w:pPr>
      <w:r w:rsidRPr="007362F3">
        <w:rPr>
          <w:rFonts w:cs="Arial"/>
          <w:b/>
          <w:sz w:val="24"/>
          <w:szCs w:val="24"/>
          <w:lang w:val="es-ES"/>
        </w:rPr>
        <w:t>PUBL</w:t>
      </w:r>
      <w:r w:rsidR="00A81EC8" w:rsidRPr="007362F3">
        <w:rPr>
          <w:rFonts w:cs="Arial"/>
          <w:b/>
          <w:sz w:val="24"/>
          <w:szCs w:val="24"/>
          <w:lang w:val="es-ES"/>
        </w:rPr>
        <w:t>Í</w:t>
      </w:r>
      <w:r w:rsidRPr="007362F3">
        <w:rPr>
          <w:rFonts w:cs="Arial"/>
          <w:b/>
          <w:sz w:val="24"/>
          <w:szCs w:val="24"/>
          <w:lang w:val="es-ES"/>
        </w:rPr>
        <w:t>QUESE Y C</w:t>
      </w:r>
      <w:r w:rsidR="00A81EC8" w:rsidRPr="007362F3">
        <w:rPr>
          <w:rFonts w:cs="Arial"/>
          <w:b/>
          <w:sz w:val="24"/>
          <w:szCs w:val="24"/>
          <w:lang w:val="es-ES"/>
        </w:rPr>
        <w:t>Ú</w:t>
      </w:r>
      <w:r w:rsidRPr="007362F3">
        <w:rPr>
          <w:rFonts w:cs="Arial"/>
          <w:b/>
          <w:sz w:val="24"/>
          <w:szCs w:val="24"/>
          <w:lang w:val="es-ES"/>
        </w:rPr>
        <w:t xml:space="preserve">MPLASE </w:t>
      </w:r>
    </w:p>
    <w:p w:rsidR="006608B4" w:rsidRPr="007362F3" w:rsidRDefault="006608B4" w:rsidP="0053196E">
      <w:pPr>
        <w:rPr>
          <w:rFonts w:cs="Arial"/>
          <w:sz w:val="24"/>
          <w:szCs w:val="24"/>
          <w:lang w:val="es-ES"/>
        </w:rPr>
      </w:pPr>
    </w:p>
    <w:p w:rsidR="007E491F" w:rsidRPr="007362F3" w:rsidRDefault="00660D43" w:rsidP="0053196E">
      <w:pPr>
        <w:rPr>
          <w:rFonts w:cs="Arial"/>
          <w:sz w:val="24"/>
          <w:szCs w:val="24"/>
          <w:lang w:val="es-ES"/>
        </w:rPr>
      </w:pPr>
      <w:r w:rsidRPr="007362F3">
        <w:rPr>
          <w:rFonts w:cs="Arial"/>
          <w:sz w:val="24"/>
          <w:szCs w:val="24"/>
          <w:lang w:val="es-ES"/>
        </w:rPr>
        <w:t xml:space="preserve">Dado en </w:t>
      </w:r>
      <w:r w:rsidR="002E481C" w:rsidRPr="007362F3">
        <w:rPr>
          <w:rFonts w:cs="Arial"/>
          <w:sz w:val="24"/>
          <w:szCs w:val="24"/>
          <w:lang w:val="es-ES"/>
        </w:rPr>
        <w:t>Bogotá,</w:t>
      </w:r>
      <w:r w:rsidRPr="007362F3">
        <w:rPr>
          <w:rFonts w:cs="Arial"/>
          <w:sz w:val="24"/>
          <w:szCs w:val="24"/>
          <w:lang w:val="es-ES"/>
        </w:rPr>
        <w:t xml:space="preserve"> D.C., a los </w:t>
      </w:r>
    </w:p>
    <w:p w:rsidR="004603D3" w:rsidRPr="007362F3" w:rsidRDefault="004603D3" w:rsidP="0053196E">
      <w:pPr>
        <w:rPr>
          <w:rFonts w:cs="Arial"/>
          <w:sz w:val="24"/>
          <w:szCs w:val="24"/>
          <w:lang w:val="es-ES"/>
        </w:rPr>
      </w:pPr>
    </w:p>
    <w:p w:rsidR="004603D3" w:rsidRDefault="004603D3" w:rsidP="0053196E">
      <w:pPr>
        <w:rPr>
          <w:rFonts w:cs="Arial"/>
          <w:sz w:val="24"/>
          <w:szCs w:val="24"/>
          <w:lang w:val="es-ES"/>
        </w:rPr>
      </w:pPr>
    </w:p>
    <w:p w:rsidR="00143CE0" w:rsidRDefault="00143CE0" w:rsidP="0053196E">
      <w:pPr>
        <w:rPr>
          <w:rFonts w:cs="Arial"/>
          <w:sz w:val="24"/>
          <w:szCs w:val="24"/>
          <w:lang w:val="es-ES"/>
        </w:rPr>
      </w:pPr>
    </w:p>
    <w:p w:rsidR="00143CE0" w:rsidRDefault="00143CE0" w:rsidP="0053196E">
      <w:pPr>
        <w:rPr>
          <w:rFonts w:cs="Arial"/>
          <w:sz w:val="24"/>
          <w:szCs w:val="24"/>
          <w:lang w:val="es-ES"/>
        </w:rPr>
      </w:pPr>
    </w:p>
    <w:p w:rsidR="00143CE0" w:rsidRDefault="00143CE0" w:rsidP="0053196E">
      <w:pPr>
        <w:rPr>
          <w:rFonts w:cs="Arial"/>
          <w:sz w:val="24"/>
          <w:szCs w:val="24"/>
          <w:lang w:val="es-ES"/>
        </w:rPr>
      </w:pPr>
    </w:p>
    <w:p w:rsidR="00143CE0" w:rsidRDefault="00143CE0" w:rsidP="0053196E">
      <w:pPr>
        <w:rPr>
          <w:rFonts w:cs="Arial"/>
          <w:sz w:val="24"/>
          <w:szCs w:val="24"/>
          <w:lang w:val="es-ES"/>
        </w:rPr>
      </w:pPr>
    </w:p>
    <w:p w:rsidR="00143CE0" w:rsidRDefault="00143CE0" w:rsidP="0053196E">
      <w:pPr>
        <w:rPr>
          <w:rFonts w:cs="Arial"/>
          <w:sz w:val="24"/>
          <w:szCs w:val="24"/>
          <w:lang w:val="es-ES"/>
        </w:rPr>
      </w:pPr>
    </w:p>
    <w:p w:rsidR="00143CE0" w:rsidRDefault="00143CE0" w:rsidP="0053196E">
      <w:pPr>
        <w:rPr>
          <w:rFonts w:cs="Arial"/>
          <w:sz w:val="24"/>
          <w:szCs w:val="24"/>
          <w:lang w:val="es-ES"/>
        </w:rPr>
      </w:pPr>
    </w:p>
    <w:p w:rsidR="00143CE0" w:rsidRDefault="00143CE0" w:rsidP="0071045F">
      <w:pPr>
        <w:autoSpaceDE w:val="0"/>
        <w:autoSpaceDN w:val="0"/>
        <w:adjustRightInd w:val="0"/>
        <w:spacing w:line="40" w:lineRule="atLeast"/>
        <w:rPr>
          <w:rFonts w:cs="Arial"/>
          <w:bCs/>
          <w:sz w:val="24"/>
          <w:szCs w:val="24"/>
          <w:lang w:val="es-CO"/>
        </w:rPr>
      </w:pPr>
    </w:p>
    <w:p w:rsidR="00143CE0" w:rsidRDefault="00143CE0" w:rsidP="0071045F">
      <w:pPr>
        <w:autoSpaceDE w:val="0"/>
        <w:autoSpaceDN w:val="0"/>
        <w:adjustRightInd w:val="0"/>
        <w:spacing w:line="40" w:lineRule="atLeast"/>
        <w:rPr>
          <w:rFonts w:cs="Arial"/>
          <w:bCs/>
          <w:sz w:val="24"/>
          <w:szCs w:val="24"/>
          <w:lang w:val="es-CO"/>
        </w:rPr>
      </w:pPr>
    </w:p>
    <w:p w:rsidR="00143CE0" w:rsidRDefault="00143CE0" w:rsidP="0071045F">
      <w:pPr>
        <w:autoSpaceDE w:val="0"/>
        <w:autoSpaceDN w:val="0"/>
        <w:adjustRightInd w:val="0"/>
        <w:spacing w:line="40" w:lineRule="atLeast"/>
        <w:rPr>
          <w:rFonts w:cs="Arial"/>
          <w:bCs/>
          <w:sz w:val="24"/>
          <w:szCs w:val="24"/>
          <w:lang w:val="es-CO"/>
        </w:rPr>
      </w:pPr>
    </w:p>
    <w:p w:rsidR="00143CE0" w:rsidRDefault="00143CE0" w:rsidP="0071045F">
      <w:pPr>
        <w:autoSpaceDE w:val="0"/>
        <w:autoSpaceDN w:val="0"/>
        <w:adjustRightInd w:val="0"/>
        <w:spacing w:line="40" w:lineRule="atLeast"/>
        <w:rPr>
          <w:rFonts w:cs="Arial"/>
          <w:bCs/>
          <w:sz w:val="24"/>
          <w:szCs w:val="24"/>
          <w:lang w:val="es-CO"/>
        </w:rPr>
      </w:pPr>
    </w:p>
    <w:p w:rsidR="00143CE0" w:rsidRDefault="00143CE0" w:rsidP="0071045F">
      <w:pPr>
        <w:autoSpaceDE w:val="0"/>
        <w:autoSpaceDN w:val="0"/>
        <w:adjustRightInd w:val="0"/>
        <w:spacing w:line="40" w:lineRule="atLeast"/>
        <w:rPr>
          <w:rFonts w:cs="Arial"/>
          <w:bCs/>
          <w:sz w:val="24"/>
          <w:szCs w:val="24"/>
          <w:lang w:val="es-CO"/>
        </w:rPr>
      </w:pPr>
    </w:p>
    <w:p w:rsidR="0071045F" w:rsidRPr="007362F3" w:rsidRDefault="0071045F" w:rsidP="0071045F">
      <w:pPr>
        <w:autoSpaceDE w:val="0"/>
        <w:autoSpaceDN w:val="0"/>
        <w:adjustRightInd w:val="0"/>
        <w:spacing w:line="40" w:lineRule="atLeast"/>
        <w:rPr>
          <w:rFonts w:cs="Arial"/>
          <w:bCs/>
          <w:sz w:val="24"/>
          <w:szCs w:val="24"/>
          <w:lang w:val="es-CO"/>
        </w:rPr>
      </w:pPr>
      <w:r w:rsidRPr="007362F3">
        <w:rPr>
          <w:rFonts w:cs="Arial"/>
          <w:bCs/>
          <w:sz w:val="24"/>
          <w:szCs w:val="24"/>
          <w:lang w:val="es-CO"/>
        </w:rPr>
        <w:t xml:space="preserve">EL MINISTRO DE HACIENDA Y CRÉDITO PÚBLICO </w:t>
      </w:r>
    </w:p>
    <w:p w:rsidR="00EA4EE5" w:rsidRDefault="00EA4EE5" w:rsidP="0071045F">
      <w:pPr>
        <w:autoSpaceDE w:val="0"/>
        <w:autoSpaceDN w:val="0"/>
        <w:adjustRightInd w:val="0"/>
        <w:spacing w:line="40" w:lineRule="atLeast"/>
        <w:rPr>
          <w:rFonts w:cs="Arial"/>
          <w:b/>
          <w:bCs/>
          <w:sz w:val="24"/>
          <w:szCs w:val="24"/>
          <w:lang w:val="es-CO"/>
        </w:rPr>
      </w:pPr>
    </w:p>
    <w:p w:rsidR="00143CE0" w:rsidRDefault="00143CE0" w:rsidP="0071045F">
      <w:pPr>
        <w:autoSpaceDE w:val="0"/>
        <w:autoSpaceDN w:val="0"/>
        <w:adjustRightInd w:val="0"/>
        <w:spacing w:line="40" w:lineRule="atLeast"/>
        <w:rPr>
          <w:rFonts w:cs="Arial"/>
          <w:b/>
          <w:bCs/>
          <w:sz w:val="24"/>
          <w:szCs w:val="24"/>
          <w:lang w:val="es-CO"/>
        </w:rPr>
      </w:pPr>
    </w:p>
    <w:p w:rsidR="00EA4EE5" w:rsidRPr="007362F3" w:rsidRDefault="00EA4EE5" w:rsidP="0071045F">
      <w:pPr>
        <w:autoSpaceDE w:val="0"/>
        <w:autoSpaceDN w:val="0"/>
        <w:adjustRightInd w:val="0"/>
        <w:spacing w:line="40" w:lineRule="atLeast"/>
        <w:rPr>
          <w:rFonts w:cs="Arial"/>
          <w:b/>
          <w:bCs/>
          <w:sz w:val="24"/>
          <w:szCs w:val="24"/>
          <w:lang w:val="es-CO"/>
        </w:rPr>
      </w:pPr>
    </w:p>
    <w:p w:rsidR="0071045F" w:rsidRPr="007362F3" w:rsidRDefault="0071045F" w:rsidP="0071045F">
      <w:pPr>
        <w:autoSpaceDE w:val="0"/>
        <w:autoSpaceDN w:val="0"/>
        <w:adjustRightInd w:val="0"/>
        <w:spacing w:line="40" w:lineRule="atLeast"/>
        <w:jc w:val="right"/>
        <w:rPr>
          <w:rFonts w:cs="Arial"/>
          <w:bCs/>
          <w:sz w:val="24"/>
          <w:szCs w:val="24"/>
          <w:lang w:val="es-CO"/>
        </w:rPr>
      </w:pPr>
      <w:r w:rsidRPr="007362F3">
        <w:rPr>
          <w:rFonts w:cs="Arial"/>
          <w:b/>
          <w:bCs/>
          <w:sz w:val="24"/>
          <w:szCs w:val="24"/>
          <w:lang w:val="es-CO"/>
        </w:rPr>
        <w:t xml:space="preserve">ALBERTO CARRASQUILLA BARRERA </w:t>
      </w:r>
    </w:p>
    <w:p w:rsidR="0071045F" w:rsidRPr="007362F3" w:rsidRDefault="0071045F" w:rsidP="0071045F">
      <w:pPr>
        <w:autoSpaceDE w:val="0"/>
        <w:autoSpaceDN w:val="0"/>
        <w:adjustRightInd w:val="0"/>
        <w:spacing w:line="40" w:lineRule="atLeast"/>
        <w:rPr>
          <w:rFonts w:cs="Arial"/>
          <w:bCs/>
          <w:sz w:val="24"/>
          <w:szCs w:val="24"/>
          <w:lang w:val="es-CO"/>
        </w:rPr>
      </w:pPr>
    </w:p>
    <w:p w:rsidR="0071045F" w:rsidRPr="007362F3" w:rsidRDefault="0071045F" w:rsidP="0071045F">
      <w:pPr>
        <w:autoSpaceDE w:val="0"/>
        <w:autoSpaceDN w:val="0"/>
        <w:adjustRightInd w:val="0"/>
        <w:spacing w:line="40" w:lineRule="atLeast"/>
        <w:rPr>
          <w:rFonts w:cs="Arial"/>
          <w:sz w:val="24"/>
          <w:szCs w:val="24"/>
          <w:lang w:val="es-MX"/>
        </w:rPr>
      </w:pPr>
    </w:p>
    <w:p w:rsidR="0071045F" w:rsidRPr="007362F3" w:rsidRDefault="0071045F" w:rsidP="0071045F">
      <w:pPr>
        <w:autoSpaceDE w:val="0"/>
        <w:autoSpaceDN w:val="0"/>
        <w:adjustRightInd w:val="0"/>
        <w:spacing w:line="40" w:lineRule="atLeast"/>
        <w:rPr>
          <w:rFonts w:cs="Arial"/>
          <w:sz w:val="24"/>
          <w:szCs w:val="24"/>
          <w:lang w:val="es-MX"/>
        </w:rPr>
      </w:pPr>
      <w:r w:rsidRPr="007362F3">
        <w:rPr>
          <w:rFonts w:cs="Arial"/>
          <w:sz w:val="24"/>
          <w:szCs w:val="24"/>
          <w:lang w:val="es-MX"/>
        </w:rPr>
        <w:t>EL DIRECTOR DEL DEPARTAMENTO ADMINISTRATIVO DE CIENCIA TECNOLOGÍA E INNOVACIÓN</w:t>
      </w:r>
    </w:p>
    <w:p w:rsidR="0071045F" w:rsidRDefault="0071045F" w:rsidP="0071045F">
      <w:pPr>
        <w:autoSpaceDE w:val="0"/>
        <w:autoSpaceDN w:val="0"/>
        <w:adjustRightInd w:val="0"/>
        <w:spacing w:line="40" w:lineRule="atLeast"/>
        <w:rPr>
          <w:rFonts w:cs="Arial"/>
          <w:sz w:val="24"/>
          <w:szCs w:val="24"/>
          <w:lang w:val="es-MX"/>
        </w:rPr>
      </w:pPr>
    </w:p>
    <w:p w:rsidR="00EA4EE5" w:rsidRDefault="00EA4EE5" w:rsidP="0071045F">
      <w:pPr>
        <w:autoSpaceDE w:val="0"/>
        <w:autoSpaceDN w:val="0"/>
        <w:adjustRightInd w:val="0"/>
        <w:spacing w:line="40" w:lineRule="atLeast"/>
        <w:rPr>
          <w:rFonts w:cs="Arial"/>
          <w:sz w:val="24"/>
          <w:szCs w:val="24"/>
          <w:lang w:val="es-MX"/>
        </w:rPr>
      </w:pPr>
    </w:p>
    <w:p w:rsidR="00EA4EE5" w:rsidRPr="007362F3" w:rsidRDefault="00EA4EE5" w:rsidP="0071045F">
      <w:pPr>
        <w:autoSpaceDE w:val="0"/>
        <w:autoSpaceDN w:val="0"/>
        <w:adjustRightInd w:val="0"/>
        <w:spacing w:line="40" w:lineRule="atLeast"/>
        <w:rPr>
          <w:rFonts w:cs="Arial"/>
          <w:sz w:val="24"/>
          <w:szCs w:val="24"/>
          <w:lang w:val="es-MX"/>
        </w:rPr>
      </w:pPr>
    </w:p>
    <w:p w:rsidR="0071045F" w:rsidRPr="007362F3" w:rsidRDefault="0071045F" w:rsidP="0071045F">
      <w:pPr>
        <w:autoSpaceDE w:val="0"/>
        <w:autoSpaceDN w:val="0"/>
        <w:adjustRightInd w:val="0"/>
        <w:spacing w:line="40" w:lineRule="atLeast"/>
        <w:rPr>
          <w:rFonts w:cs="Arial"/>
          <w:sz w:val="24"/>
          <w:szCs w:val="24"/>
          <w:lang w:val="es-MX"/>
        </w:rPr>
      </w:pPr>
    </w:p>
    <w:p w:rsidR="0071045F" w:rsidRPr="007362F3" w:rsidRDefault="0071045F" w:rsidP="0071045F">
      <w:pPr>
        <w:autoSpaceDE w:val="0"/>
        <w:autoSpaceDN w:val="0"/>
        <w:adjustRightInd w:val="0"/>
        <w:spacing w:line="40" w:lineRule="atLeast"/>
        <w:rPr>
          <w:rFonts w:cs="Arial"/>
          <w:sz w:val="24"/>
          <w:szCs w:val="24"/>
          <w:lang w:val="es-MX"/>
        </w:rPr>
      </w:pPr>
      <w:r w:rsidRPr="007362F3">
        <w:rPr>
          <w:rFonts w:cs="Arial"/>
          <w:sz w:val="24"/>
          <w:szCs w:val="24"/>
          <w:lang w:val="es-MX"/>
        </w:rPr>
        <w:t xml:space="preserve">                                                          </w:t>
      </w:r>
    </w:p>
    <w:p w:rsidR="0071045F" w:rsidRPr="007362F3" w:rsidRDefault="0071045F" w:rsidP="0071045F">
      <w:pPr>
        <w:autoSpaceDE w:val="0"/>
        <w:autoSpaceDN w:val="0"/>
        <w:adjustRightInd w:val="0"/>
        <w:spacing w:line="40" w:lineRule="atLeast"/>
        <w:rPr>
          <w:rFonts w:cs="Arial"/>
          <w:sz w:val="24"/>
          <w:szCs w:val="24"/>
          <w:lang w:val="es-MX"/>
        </w:rPr>
      </w:pPr>
      <w:r w:rsidRPr="007362F3">
        <w:rPr>
          <w:rFonts w:cs="Arial"/>
          <w:sz w:val="24"/>
          <w:szCs w:val="24"/>
          <w:lang w:val="es-MX"/>
        </w:rPr>
        <w:t xml:space="preserve">                                                                      </w:t>
      </w:r>
    </w:p>
    <w:p w:rsidR="004603D3" w:rsidRPr="004B65B9" w:rsidRDefault="0071045F" w:rsidP="000820C1">
      <w:pPr>
        <w:autoSpaceDE w:val="0"/>
        <w:autoSpaceDN w:val="0"/>
        <w:adjustRightInd w:val="0"/>
        <w:spacing w:line="40" w:lineRule="atLeast"/>
        <w:jc w:val="right"/>
        <w:rPr>
          <w:rFonts w:cs="Arial"/>
          <w:sz w:val="24"/>
          <w:szCs w:val="24"/>
          <w:lang w:val="es-ES"/>
        </w:rPr>
      </w:pPr>
      <w:r w:rsidRPr="007362F3">
        <w:rPr>
          <w:rFonts w:cs="Arial"/>
          <w:b/>
          <w:sz w:val="24"/>
          <w:szCs w:val="24"/>
          <w:lang w:val="es-MX"/>
        </w:rPr>
        <w:t>DIEGO FERNANDO HERNÁNDEZ LOSADA</w:t>
      </w:r>
    </w:p>
    <w:p w:rsidR="00AF4199" w:rsidRPr="004B65B9" w:rsidRDefault="00AF4199" w:rsidP="0053196E">
      <w:pPr>
        <w:rPr>
          <w:rFonts w:cs="Arial"/>
          <w:sz w:val="24"/>
          <w:szCs w:val="24"/>
          <w:lang w:val="es-ES"/>
        </w:rPr>
      </w:pPr>
    </w:p>
    <w:p w:rsidR="00B65EF5" w:rsidRPr="004B65B9" w:rsidRDefault="00A50766">
      <w:pPr>
        <w:pStyle w:val="Nueve"/>
        <w:spacing w:before="0" w:after="0" w:line="240" w:lineRule="auto"/>
        <w:ind w:right="-11" w:firstLine="0"/>
        <w:rPr>
          <w:color w:val="auto"/>
        </w:rPr>
      </w:pPr>
      <w:r w:rsidRPr="004B65B9">
        <w:rPr>
          <w:color w:val="auto"/>
        </w:rPr>
        <w:t xml:space="preserve">                                                  </w:t>
      </w:r>
    </w:p>
    <w:sectPr w:rsidR="00B65EF5" w:rsidRPr="004B65B9" w:rsidSect="007A2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8722" w:code="2519"/>
      <w:pgMar w:top="2438" w:right="1304" w:bottom="1135" w:left="1701" w:header="567" w:footer="720" w:gutter="0"/>
      <w:paperSrc w:first="4" w:other="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B8D" w:rsidRDefault="00EC0B8D">
      <w:r>
        <w:separator/>
      </w:r>
    </w:p>
  </w:endnote>
  <w:endnote w:type="continuationSeparator" w:id="0">
    <w:p w:rsidR="00EC0B8D" w:rsidRDefault="00EC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stair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CC1" w:rsidRDefault="006C2CC1">
    <w:pPr>
      <w:pStyle w:val="Piedepgina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CC1" w:rsidRDefault="006C2CC1">
    <w:pPr>
      <w:pStyle w:val="Piedep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B8D" w:rsidRDefault="00EC0B8D">
      <w:r>
        <w:separator/>
      </w:r>
    </w:p>
  </w:footnote>
  <w:footnote w:type="continuationSeparator" w:id="0">
    <w:p w:rsidR="00EC0B8D" w:rsidRDefault="00EC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CC1" w:rsidRDefault="006C2CC1" w:rsidP="007E491F">
    <w:pPr>
      <w:pStyle w:val="Encabezado"/>
      <w:tabs>
        <w:tab w:val="clear" w:pos="4320"/>
        <w:tab w:val="clear" w:pos="8640"/>
        <w:tab w:val="center" w:pos="5220"/>
      </w:tabs>
      <w:spacing w:before="272"/>
      <w:jc w:val="center"/>
      <w:rPr>
        <w:b/>
      </w:rPr>
    </w:pPr>
    <w:r>
      <w:rPr>
        <w:b/>
      </w:rPr>
      <w:t xml:space="preserve">DECRETO NUMERO _________________ de 2013 _____ Hoja No. </w:t>
    </w:r>
    <w:r>
      <w:rPr>
        <w:rStyle w:val="Nmerodepgina"/>
        <w:b/>
      </w:rPr>
      <w:fldChar w:fldCharType="begin"/>
    </w:r>
    <w:r>
      <w:rPr>
        <w:rStyle w:val="Nmerodepgina"/>
        <w:b/>
      </w:rPr>
      <w:instrText xml:space="preserve"> PAGE </w:instrText>
    </w:r>
    <w:r>
      <w:rPr>
        <w:rStyle w:val="Nmerodepgina"/>
        <w:b/>
      </w:rPr>
      <w:fldChar w:fldCharType="separate"/>
    </w:r>
    <w:r>
      <w:rPr>
        <w:rStyle w:val="Nmerodepgina"/>
        <w:b/>
        <w:noProof/>
      </w:rPr>
      <w:t>6</w:t>
    </w:r>
    <w:r>
      <w:rPr>
        <w:rStyle w:val="Nmerodepgina"/>
        <w:b/>
      </w:rPr>
      <w:fldChar w:fldCharType="end"/>
    </w:r>
  </w:p>
  <w:p w:rsidR="006C2CC1" w:rsidRDefault="00F76D5E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965835</wp:posOffset>
              </wp:positionH>
              <wp:positionV relativeFrom="page">
                <wp:posOffset>802640</wp:posOffset>
              </wp:positionV>
              <wp:extent cx="6221730" cy="1037971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1730" cy="1037971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0E55B1" id="Rectangle 2" o:spid="_x0000_s1026" style="position:absolute;margin-left:76.05pt;margin-top:63.2pt;width:489.9pt;height:8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" filled="f" strokeweight="2pt">
              <w10:wrap anchorx="page" anchory="page"/>
            </v:rect>
          </w:pict>
        </mc:Fallback>
      </mc:AlternateContent>
    </w:r>
  </w:p>
  <w:p w:rsidR="006C2CC1" w:rsidRDefault="006C2CC1" w:rsidP="00A50766">
    <w:pPr>
      <w:ind w:right="-263"/>
      <w:rPr>
        <w:rFonts w:cs="Arial"/>
        <w:sz w:val="24"/>
        <w:szCs w:val="24"/>
      </w:rPr>
    </w:pPr>
    <w:r w:rsidRPr="00B079F7">
      <w:rPr>
        <w:rFonts w:cs="Arial"/>
        <w:sz w:val="24"/>
        <w:szCs w:val="24"/>
      </w:rPr>
      <w:t xml:space="preserve">Continuación del Decreto </w:t>
    </w:r>
    <w:r w:rsidRPr="007A52B4">
      <w:rPr>
        <w:rFonts w:cs="Arial"/>
        <w:i/>
        <w:sz w:val="24"/>
        <w:szCs w:val="24"/>
      </w:rPr>
      <w:t xml:space="preserve">“Por medio del cual se </w:t>
    </w:r>
    <w:r w:rsidRPr="007A52B4">
      <w:rPr>
        <w:rFonts w:cs="Arial"/>
        <w:i/>
        <w:color w:val="000000"/>
        <w:sz w:val="24"/>
        <w:szCs w:val="24"/>
      </w:rPr>
      <w:t>reglamenta el funcionamiento del</w:t>
    </w:r>
    <w:r>
      <w:rPr>
        <w:rFonts w:cs="Arial"/>
        <w:i/>
        <w:color w:val="000000"/>
        <w:sz w:val="24"/>
        <w:szCs w:val="24"/>
      </w:rPr>
      <w:t xml:space="preserve"> </w:t>
    </w:r>
    <w:r w:rsidRPr="00402DAE">
      <w:rPr>
        <w:rFonts w:cs="Arial"/>
        <w:i/>
        <w:color w:val="000000"/>
        <w:sz w:val="24"/>
        <w:szCs w:val="24"/>
        <w:lang w:val="es-CO"/>
      </w:rPr>
      <w:t>Consejo Nacional de Beneficios Tributarios en Ciencia, Tecnología e Innovación</w:t>
    </w:r>
    <w:r>
      <w:rPr>
        <w:rFonts w:cs="Arial"/>
        <w:i/>
        <w:color w:val="000000"/>
        <w:sz w:val="24"/>
        <w:szCs w:val="24"/>
        <w:lang w:val="es-CO"/>
      </w:rPr>
      <w:t>.</w:t>
    </w:r>
    <w:r w:rsidRPr="007A52B4">
      <w:rPr>
        <w:rFonts w:cs="Arial"/>
        <w:i/>
        <w:sz w:val="24"/>
        <w:szCs w:val="24"/>
      </w:rPr>
      <w:t>”</w:t>
    </w:r>
  </w:p>
  <w:p w:rsidR="006C2CC1" w:rsidRPr="00A50766" w:rsidRDefault="006C2CC1" w:rsidP="00A50766">
    <w:pPr>
      <w:pBdr>
        <w:bottom w:val="single" w:sz="4" w:space="1" w:color="auto"/>
      </w:pBdr>
      <w:ind w:right="-263"/>
      <w:jc w:val="left"/>
      <w:rPr>
        <w:rFonts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CC1" w:rsidRDefault="006C2CC1">
    <w:pPr>
      <w:pStyle w:val="Encabezado"/>
      <w:tabs>
        <w:tab w:val="clear" w:pos="4320"/>
        <w:tab w:val="clear" w:pos="8640"/>
        <w:tab w:val="center" w:pos="522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</w:r>
  </w:p>
  <w:p w:rsidR="006C2CC1" w:rsidRDefault="006C2CC1">
    <w:pPr>
      <w:pStyle w:val="Encabezado"/>
      <w:tabs>
        <w:tab w:val="clear" w:pos="4320"/>
        <w:tab w:val="clear" w:pos="8640"/>
        <w:tab w:val="center" w:pos="5220"/>
      </w:tabs>
      <w:jc w:val="center"/>
      <w:rPr>
        <w:b/>
      </w:rPr>
    </w:pPr>
    <w:r>
      <w:rPr>
        <w:b/>
      </w:rPr>
      <w:t>DECRETO NUMERO _________________ de 201</w:t>
    </w:r>
    <w:r w:rsidR="0044599D">
      <w:rPr>
        <w:b/>
      </w:rPr>
      <w:t>9</w:t>
    </w:r>
    <w:r>
      <w:rPr>
        <w:b/>
      </w:rPr>
      <w:t xml:space="preserve">_____ Hoja </w:t>
    </w:r>
    <w:proofErr w:type="spellStart"/>
    <w:r>
      <w:rPr>
        <w:b/>
      </w:rPr>
      <w:t>N°</w:t>
    </w:r>
    <w:proofErr w:type="spellEnd"/>
    <w:r>
      <w:rPr>
        <w:b/>
      </w:rPr>
      <w:t xml:space="preserve">. </w:t>
    </w:r>
    <w:r>
      <w:rPr>
        <w:rStyle w:val="Nmerodepgina"/>
        <w:b/>
      </w:rPr>
      <w:fldChar w:fldCharType="begin"/>
    </w:r>
    <w:r>
      <w:rPr>
        <w:rStyle w:val="Nmerodepgina"/>
        <w:b/>
      </w:rPr>
      <w:instrText xml:space="preserve"> PAGE </w:instrText>
    </w:r>
    <w:r>
      <w:rPr>
        <w:rStyle w:val="Nmerodepgina"/>
        <w:b/>
      </w:rPr>
      <w:fldChar w:fldCharType="separate"/>
    </w:r>
    <w:r w:rsidR="00AB45CD">
      <w:rPr>
        <w:rStyle w:val="Nmerodepgina"/>
        <w:b/>
        <w:noProof/>
      </w:rPr>
      <w:t>5</w:t>
    </w:r>
    <w:r>
      <w:rPr>
        <w:rStyle w:val="Nmerodepgina"/>
        <w:b/>
      </w:rPr>
      <w:fldChar w:fldCharType="end"/>
    </w:r>
  </w:p>
  <w:p w:rsidR="006C2CC1" w:rsidRDefault="006C2CC1">
    <w:pPr>
      <w:pStyle w:val="Encabezado"/>
      <w:rPr>
        <w:rFonts w:ascii="Times New Roman" w:hAnsi="Times New Roman"/>
      </w:rPr>
    </w:pPr>
  </w:p>
  <w:p w:rsidR="006C2CC1" w:rsidRDefault="00F76D5E">
    <w:pPr>
      <w:rPr>
        <w:rFonts w:ascii="Times New Roman" w:hAnsi="Times New Roman"/>
        <w:bCs/>
      </w:rPr>
    </w:pPr>
    <w:r>
      <w:rPr>
        <w:rFonts w:ascii="Times New Roman" w:hAnsi="Times New Roman"/>
        <w:bCs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991870</wp:posOffset>
              </wp:positionH>
              <wp:positionV relativeFrom="page">
                <wp:posOffset>901700</wp:posOffset>
              </wp:positionV>
              <wp:extent cx="6221730" cy="1037971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1730" cy="1037971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E68D9F" id="Rectangle 4" o:spid="_x0000_s1026" style="position:absolute;margin-left:78.1pt;margin-top:71pt;width:489.9pt;height:817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" o:allowincell="f" filled="f" strokeweight="2pt">
              <w10:wrap anchorx="page" anchory="page"/>
            </v:rect>
          </w:pict>
        </mc:Fallback>
      </mc:AlternateContent>
    </w:r>
  </w:p>
  <w:p w:rsidR="0044599D" w:rsidRDefault="0044599D" w:rsidP="00032C04">
    <w:pPr>
      <w:tabs>
        <w:tab w:val="center" w:pos="4252"/>
        <w:tab w:val="right" w:pos="8504"/>
      </w:tabs>
      <w:jc w:val="center"/>
      <w:rPr>
        <w:rFonts w:eastAsiaTheme="minorHAnsi" w:cs="Arial"/>
        <w:lang w:eastAsia="en-US"/>
      </w:rPr>
    </w:pPr>
  </w:p>
  <w:p w:rsidR="00032C04" w:rsidRPr="0044599D" w:rsidRDefault="00032C04" w:rsidP="00032C04">
    <w:pPr>
      <w:tabs>
        <w:tab w:val="center" w:pos="4252"/>
        <w:tab w:val="right" w:pos="8504"/>
      </w:tabs>
      <w:jc w:val="center"/>
      <w:rPr>
        <w:rFonts w:eastAsiaTheme="minorHAnsi" w:cs="Arial"/>
        <w:lang w:val="es-ES" w:eastAsia="en-US"/>
      </w:rPr>
    </w:pPr>
    <w:r w:rsidRPr="0044599D">
      <w:rPr>
        <w:rFonts w:eastAsiaTheme="minorHAnsi" w:cs="Arial"/>
        <w:lang w:eastAsia="en-US"/>
      </w:rPr>
      <w:t>Por el cual se modifica el Decreto 1625 de 2016 Único Reglamentario en Materia Tributaria, en lo relacionado con el funcionamiento del Consejo Nacional de Beneficios Tributarios en Ciencia, Tecnología e Innovación – CNBT.</w:t>
    </w:r>
  </w:p>
  <w:p w:rsidR="006C2CC1" w:rsidRDefault="006C2CC1" w:rsidP="00F07183">
    <w:pPr>
      <w:ind w:right="-263"/>
      <w:rPr>
        <w:rFonts w:cs="Arial"/>
        <w:i/>
        <w:color w:val="000000"/>
        <w:sz w:val="24"/>
        <w:szCs w:val="24"/>
        <w:lang w:val="es-CO"/>
      </w:rPr>
    </w:pPr>
    <w:r>
      <w:rPr>
        <w:rFonts w:cs="Arial"/>
        <w:i/>
        <w:color w:val="000000"/>
        <w:sz w:val="24"/>
        <w:szCs w:val="24"/>
        <w:lang w:val="es-CO"/>
      </w:rPr>
      <w:t>_____________________________________________________________________</w:t>
    </w:r>
  </w:p>
  <w:p w:rsidR="006C2CC1" w:rsidRDefault="006C2CC1" w:rsidP="00F07183">
    <w:pPr>
      <w:ind w:right="-263"/>
      <w:rPr>
        <w:b/>
      </w:rPr>
    </w:pPr>
  </w:p>
  <w:p w:rsidR="006C2CC1" w:rsidRDefault="006C2CC1" w:rsidP="00F07183">
    <w:pPr>
      <w:ind w:right="-263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CC1" w:rsidRDefault="006C2CC1">
    <w:pPr>
      <w:pStyle w:val="Encabezado"/>
      <w:tabs>
        <w:tab w:val="clear" w:pos="4320"/>
        <w:tab w:val="clear" w:pos="8640"/>
        <w:tab w:val="left" w:pos="9000"/>
        <w:tab w:val="right" w:leader="underscore" w:pos="10530"/>
      </w:tabs>
      <w:jc w:val="center"/>
      <w:rPr>
        <w:rFonts w:ascii="Astaire" w:hAnsi="Astaire"/>
        <w:b/>
        <w:smallCaps/>
      </w:rPr>
    </w:pPr>
    <w:r>
      <w:rPr>
        <w:rFonts w:ascii="Astaire" w:hAnsi="Astaire"/>
        <w:b/>
        <w:smallCaps/>
      </w:rPr>
      <w:t xml:space="preserve"> República de Colombia</w:t>
    </w:r>
  </w:p>
  <w:p w:rsidR="006C2CC1" w:rsidRDefault="00F76D5E">
    <w:pPr>
      <w:pStyle w:val="Encabezado"/>
      <w:jc w:val="right"/>
      <w:rPr>
        <w:b/>
        <w:sz w:val="24"/>
      </w:rPr>
    </w:pPr>
    <w:r>
      <w:rPr>
        <w:noProof/>
        <w:sz w:val="28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2513965</wp:posOffset>
              </wp:positionH>
              <wp:positionV relativeFrom="paragraph">
                <wp:posOffset>-31750</wp:posOffset>
              </wp:positionV>
              <wp:extent cx="914400" cy="8737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73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444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C2CC1" w:rsidRDefault="006C2CC1">
                          <w:r>
                            <w:object w:dxaOrig="1356" w:dyaOrig="144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6.95pt;height:62pt" fillcolor="window">
                                <v:imagedata r:id="rId1" o:title=""/>
                              </v:shape>
                              <o:OLEObject Type="Embed" ProgID="PBrush" ShapeID="_x0000_i1026" DrawAspect="Content" ObjectID="_1633177887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7.95pt;margin-top:-2.5pt;width:1in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" o:allowincell="f" stroked="f" strokeweight="3.5pt">
              <v:fill opacity="32896f"/>
              <v:stroke linestyle="thickThin"/>
              <v:textbox>
                <w:txbxContent>
                  <w:p w:rsidR="006C2CC1" w:rsidRDefault="006C2CC1">
                    <w:r>
                      <w:object w:dxaOrig="1356" w:dyaOrig="1442">
                        <v:shape id="_x0000_i1026" type="#_x0000_t75" style="width:57.05pt;height:61.8pt" fillcolor="window">
                          <v:imagedata r:id="rId3" o:title=""/>
                        </v:shape>
                        <o:OLEObject Type="Embed" ProgID="PBrush" ShapeID="_x0000_i1026" DrawAspect="Content" ObjectID="_1633175023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6C2CC1" w:rsidRDefault="00F76D5E">
    <w:pPr>
      <w:pStyle w:val="Encabezado"/>
      <w:jc w:val="center"/>
      <w:rPr>
        <w:b/>
        <w:sz w:val="28"/>
      </w:rPr>
    </w:pPr>
    <w:r>
      <w:rPr>
        <w:noProof/>
        <w:sz w:val="28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979805</wp:posOffset>
              </wp:positionH>
              <wp:positionV relativeFrom="page">
                <wp:posOffset>901700</wp:posOffset>
              </wp:positionV>
              <wp:extent cx="6245225" cy="10393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5225" cy="1039368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FE73F1" id="Rectangle 1" o:spid="_x0000_s1026" style="position:absolute;margin-left:77.15pt;margin-top:71pt;width:491.75pt;height:818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" o:allowincell="f" filled="f" strokeweight="2pt">
              <w10:wrap anchorx="page" anchory="page"/>
            </v:rect>
          </w:pict>
        </mc:Fallback>
      </mc:AlternateContent>
    </w:r>
  </w:p>
  <w:p w:rsidR="006C2CC1" w:rsidRDefault="006C2CC1">
    <w:pPr>
      <w:pStyle w:val="Encabezado"/>
      <w:jc w:val="center"/>
      <w:rPr>
        <w:b/>
        <w:sz w:val="28"/>
      </w:rPr>
    </w:pPr>
  </w:p>
  <w:p w:rsidR="006C2CC1" w:rsidRDefault="006C2CC1">
    <w:pPr>
      <w:pStyle w:val="Encabezado"/>
      <w:jc w:val="center"/>
      <w:rPr>
        <w:b/>
        <w:sz w:val="28"/>
      </w:rPr>
    </w:pPr>
  </w:p>
  <w:p w:rsidR="00AA0CCF" w:rsidRDefault="00AA0CCF">
    <w:pPr>
      <w:pStyle w:val="Encabezado"/>
      <w:jc w:val="center"/>
      <w:rPr>
        <w:b/>
        <w:sz w:val="26"/>
      </w:rPr>
    </w:pPr>
    <w:r>
      <w:rPr>
        <w:b/>
        <w:sz w:val="26"/>
      </w:rPr>
      <w:t>DEPARTAMENTO ADMINISTRATIVO DE CIENCIA, TECNOLOGÍA E INNOVACIÓN</w:t>
    </w:r>
  </w:p>
  <w:p w:rsidR="00AA0CCF" w:rsidRDefault="00AA0CCF">
    <w:pPr>
      <w:pStyle w:val="Encabezado"/>
      <w:jc w:val="center"/>
      <w:rPr>
        <w:b/>
        <w:sz w:val="26"/>
      </w:rPr>
    </w:pPr>
  </w:p>
  <w:p w:rsidR="00143CE0" w:rsidRDefault="00143CE0">
    <w:pPr>
      <w:pStyle w:val="Encabezado"/>
      <w:jc w:val="center"/>
      <w:rPr>
        <w:b/>
        <w:sz w:val="26"/>
      </w:rPr>
    </w:pPr>
  </w:p>
  <w:p w:rsidR="006C2CC1" w:rsidRDefault="006C2CC1">
    <w:pPr>
      <w:pStyle w:val="Encabezado"/>
      <w:jc w:val="center"/>
      <w:rPr>
        <w:b/>
        <w:sz w:val="26"/>
      </w:rPr>
    </w:pPr>
    <w:r>
      <w:rPr>
        <w:b/>
        <w:sz w:val="26"/>
      </w:rPr>
      <w:t xml:space="preserve">DECRETO NÚMERO </w:t>
    </w:r>
    <w:r>
      <w:rPr>
        <w:rFonts w:ascii="Astaire" w:hAnsi="Astaire"/>
        <w:b/>
        <w:sz w:val="26"/>
      </w:rPr>
      <w:t xml:space="preserve">              </w:t>
    </w:r>
    <w:r>
      <w:rPr>
        <w:b/>
        <w:sz w:val="26"/>
      </w:rPr>
      <w:t xml:space="preserve"> DE </w:t>
    </w:r>
    <w:r w:rsidR="00ED528C">
      <w:rPr>
        <w:b/>
        <w:sz w:val="26"/>
      </w:rPr>
      <w:t>2019</w:t>
    </w:r>
  </w:p>
  <w:p w:rsidR="006C2CC1" w:rsidRDefault="006C2CC1">
    <w:pPr>
      <w:pStyle w:val="Encabezado"/>
      <w:jc w:val="center"/>
      <w:rPr>
        <w:b/>
        <w:sz w:val="26"/>
      </w:rPr>
    </w:pPr>
  </w:p>
  <w:p w:rsidR="006C2CC1" w:rsidRDefault="006C2CC1">
    <w:pPr>
      <w:pStyle w:val="Encabezado"/>
      <w:jc w:val="center"/>
      <w:rPr>
        <w:b/>
        <w:sz w:val="28"/>
      </w:rPr>
    </w:pPr>
    <w:r>
      <w:rPr>
        <w:b/>
        <w:sz w:val="26"/>
      </w:rPr>
      <w:t xml:space="preserve">(                                           )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CCFC4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8180C"/>
    <w:multiLevelType w:val="multilevel"/>
    <w:tmpl w:val="276A599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B3660"/>
    <w:multiLevelType w:val="hybridMultilevel"/>
    <w:tmpl w:val="706C67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14A1E"/>
    <w:multiLevelType w:val="multilevel"/>
    <w:tmpl w:val="537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0194D"/>
    <w:multiLevelType w:val="hybridMultilevel"/>
    <w:tmpl w:val="0A5E30D6"/>
    <w:lvl w:ilvl="0" w:tplc="6BC839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6559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64388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56605A"/>
    <w:multiLevelType w:val="multilevel"/>
    <w:tmpl w:val="933E53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B650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830CAB"/>
    <w:multiLevelType w:val="hybridMultilevel"/>
    <w:tmpl w:val="1714B8EE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5F1FB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655403"/>
    <w:multiLevelType w:val="hybridMultilevel"/>
    <w:tmpl w:val="F93C01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CA786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DF56E38"/>
    <w:multiLevelType w:val="hybridMultilevel"/>
    <w:tmpl w:val="187482AC"/>
    <w:lvl w:ilvl="0" w:tplc="4470DD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954E6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F458C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72038BA"/>
    <w:multiLevelType w:val="hybridMultilevel"/>
    <w:tmpl w:val="5A0CDD32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07F4D"/>
    <w:multiLevelType w:val="hybridMultilevel"/>
    <w:tmpl w:val="18781ADC"/>
    <w:lvl w:ilvl="0" w:tplc="6F22F990">
      <w:start w:val="1"/>
      <w:numFmt w:val="decimal"/>
      <w:lvlRestart w:val="0"/>
      <w:lvlText w:val="%1."/>
      <w:lvlJc w:val="left"/>
      <w:pPr>
        <w:tabs>
          <w:tab w:val="num" w:pos="720"/>
        </w:tabs>
        <w:ind w:left="643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8" w15:restartNumberingAfterBreak="0">
    <w:nsid w:val="62371F91"/>
    <w:multiLevelType w:val="hybridMultilevel"/>
    <w:tmpl w:val="994685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E105FD"/>
    <w:multiLevelType w:val="multilevel"/>
    <w:tmpl w:val="908A8C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735BF"/>
    <w:multiLevelType w:val="hybridMultilevel"/>
    <w:tmpl w:val="E2E629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20ED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DA44B48"/>
    <w:multiLevelType w:val="hybridMultilevel"/>
    <w:tmpl w:val="BB680A7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"/>
  </w:num>
  <w:num w:numId="5">
    <w:abstractNumId w:val="15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21"/>
  </w:num>
  <w:num w:numId="11">
    <w:abstractNumId w:val="6"/>
  </w:num>
  <w:num w:numId="12">
    <w:abstractNumId w:val="8"/>
  </w:num>
  <w:num w:numId="13">
    <w:abstractNumId w:val="14"/>
  </w:num>
  <w:num w:numId="14">
    <w:abstractNumId w:val="2"/>
  </w:num>
  <w:num w:numId="15">
    <w:abstractNumId w:val="9"/>
  </w:num>
  <w:num w:numId="16">
    <w:abstractNumId w:val="22"/>
  </w:num>
  <w:num w:numId="17">
    <w:abstractNumId w:val="17"/>
  </w:num>
  <w:num w:numId="18">
    <w:abstractNumId w:val="20"/>
  </w:num>
  <w:num w:numId="19">
    <w:abstractNumId w:val="11"/>
  </w:num>
  <w:num w:numId="20">
    <w:abstractNumId w:val="4"/>
  </w:num>
  <w:num w:numId="21">
    <w:abstractNumId w:val="18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9C"/>
    <w:rsid w:val="0000640D"/>
    <w:rsid w:val="00010852"/>
    <w:rsid w:val="00023DC3"/>
    <w:rsid w:val="000277AF"/>
    <w:rsid w:val="00032C04"/>
    <w:rsid w:val="000357C1"/>
    <w:rsid w:val="00035B1B"/>
    <w:rsid w:val="00037229"/>
    <w:rsid w:val="0004252D"/>
    <w:rsid w:val="00045D9C"/>
    <w:rsid w:val="00047FC2"/>
    <w:rsid w:val="00057794"/>
    <w:rsid w:val="00065C1A"/>
    <w:rsid w:val="00067962"/>
    <w:rsid w:val="00067BD2"/>
    <w:rsid w:val="00070C9E"/>
    <w:rsid w:val="00075077"/>
    <w:rsid w:val="00075BBA"/>
    <w:rsid w:val="000820C1"/>
    <w:rsid w:val="00085E70"/>
    <w:rsid w:val="0009211B"/>
    <w:rsid w:val="00094E2E"/>
    <w:rsid w:val="00097A90"/>
    <w:rsid w:val="000A7C2B"/>
    <w:rsid w:val="000B42CA"/>
    <w:rsid w:val="000B4576"/>
    <w:rsid w:val="000B4BAF"/>
    <w:rsid w:val="000C4532"/>
    <w:rsid w:val="000D083C"/>
    <w:rsid w:val="000D0C1D"/>
    <w:rsid w:val="000F1774"/>
    <w:rsid w:val="000F4451"/>
    <w:rsid w:val="000F4EA5"/>
    <w:rsid w:val="00100153"/>
    <w:rsid w:val="00106364"/>
    <w:rsid w:val="00107D24"/>
    <w:rsid w:val="00107DFA"/>
    <w:rsid w:val="001102F9"/>
    <w:rsid w:val="00113957"/>
    <w:rsid w:val="00116783"/>
    <w:rsid w:val="00121947"/>
    <w:rsid w:val="001221C3"/>
    <w:rsid w:val="00124BFB"/>
    <w:rsid w:val="00124E84"/>
    <w:rsid w:val="00133403"/>
    <w:rsid w:val="00143CE0"/>
    <w:rsid w:val="00144FD1"/>
    <w:rsid w:val="00163564"/>
    <w:rsid w:val="00177C3E"/>
    <w:rsid w:val="00177D6D"/>
    <w:rsid w:val="001816AB"/>
    <w:rsid w:val="00184C93"/>
    <w:rsid w:val="00190199"/>
    <w:rsid w:val="00196579"/>
    <w:rsid w:val="001A310B"/>
    <w:rsid w:val="001A4F17"/>
    <w:rsid w:val="001B2904"/>
    <w:rsid w:val="001C2069"/>
    <w:rsid w:val="001C3A03"/>
    <w:rsid w:val="001C5630"/>
    <w:rsid w:val="001C56A8"/>
    <w:rsid w:val="001C70C7"/>
    <w:rsid w:val="001D3DE2"/>
    <w:rsid w:val="001D4ACB"/>
    <w:rsid w:val="001D4D8A"/>
    <w:rsid w:val="001D5AE2"/>
    <w:rsid w:val="001E24AF"/>
    <w:rsid w:val="001E3E5E"/>
    <w:rsid w:val="0020050D"/>
    <w:rsid w:val="00200C2A"/>
    <w:rsid w:val="00201E48"/>
    <w:rsid w:val="0020392B"/>
    <w:rsid w:val="00206618"/>
    <w:rsid w:val="00211AA1"/>
    <w:rsid w:val="002307F3"/>
    <w:rsid w:val="00250D94"/>
    <w:rsid w:val="00260CA0"/>
    <w:rsid w:val="002651FF"/>
    <w:rsid w:val="0027171F"/>
    <w:rsid w:val="00286085"/>
    <w:rsid w:val="00292552"/>
    <w:rsid w:val="002A3810"/>
    <w:rsid w:val="002A5EDB"/>
    <w:rsid w:val="002C2193"/>
    <w:rsid w:val="002E481C"/>
    <w:rsid w:val="002E567D"/>
    <w:rsid w:val="002F3C9E"/>
    <w:rsid w:val="002F6AE3"/>
    <w:rsid w:val="00300CEB"/>
    <w:rsid w:val="00301B83"/>
    <w:rsid w:val="0030496C"/>
    <w:rsid w:val="0031199E"/>
    <w:rsid w:val="00313746"/>
    <w:rsid w:val="003151D9"/>
    <w:rsid w:val="003162C0"/>
    <w:rsid w:val="00324B2A"/>
    <w:rsid w:val="0033479D"/>
    <w:rsid w:val="00336D6E"/>
    <w:rsid w:val="00344B03"/>
    <w:rsid w:val="0035214A"/>
    <w:rsid w:val="00365BB1"/>
    <w:rsid w:val="00366AE2"/>
    <w:rsid w:val="00370A78"/>
    <w:rsid w:val="0037414C"/>
    <w:rsid w:val="003742D2"/>
    <w:rsid w:val="00374C29"/>
    <w:rsid w:val="00381D46"/>
    <w:rsid w:val="00382793"/>
    <w:rsid w:val="00386C11"/>
    <w:rsid w:val="003914B6"/>
    <w:rsid w:val="003A0E26"/>
    <w:rsid w:val="003A20E8"/>
    <w:rsid w:val="003B0306"/>
    <w:rsid w:val="003B2C29"/>
    <w:rsid w:val="003D41CC"/>
    <w:rsid w:val="003E0682"/>
    <w:rsid w:val="003E0778"/>
    <w:rsid w:val="003E08E7"/>
    <w:rsid w:val="003E574C"/>
    <w:rsid w:val="003F34B1"/>
    <w:rsid w:val="003F63A3"/>
    <w:rsid w:val="003F72F1"/>
    <w:rsid w:val="00402DAE"/>
    <w:rsid w:val="00411142"/>
    <w:rsid w:val="004126E6"/>
    <w:rsid w:val="00422E80"/>
    <w:rsid w:val="004259F9"/>
    <w:rsid w:val="00431B5E"/>
    <w:rsid w:val="00437384"/>
    <w:rsid w:val="00440034"/>
    <w:rsid w:val="0044599D"/>
    <w:rsid w:val="00451CF1"/>
    <w:rsid w:val="00454FEE"/>
    <w:rsid w:val="0045549D"/>
    <w:rsid w:val="004603D3"/>
    <w:rsid w:val="00473C61"/>
    <w:rsid w:val="00484CD5"/>
    <w:rsid w:val="004A6147"/>
    <w:rsid w:val="004B2C9B"/>
    <w:rsid w:val="004B65B9"/>
    <w:rsid w:val="004C0EF4"/>
    <w:rsid w:val="004C4E27"/>
    <w:rsid w:val="004D216C"/>
    <w:rsid w:val="004E1EBC"/>
    <w:rsid w:val="004E6CF7"/>
    <w:rsid w:val="004F1C3C"/>
    <w:rsid w:val="004F3EE3"/>
    <w:rsid w:val="00506986"/>
    <w:rsid w:val="005200A0"/>
    <w:rsid w:val="00525CEE"/>
    <w:rsid w:val="00530028"/>
    <w:rsid w:val="0053196E"/>
    <w:rsid w:val="0053248B"/>
    <w:rsid w:val="005343CD"/>
    <w:rsid w:val="00535A12"/>
    <w:rsid w:val="00535ACB"/>
    <w:rsid w:val="005413A2"/>
    <w:rsid w:val="00542E67"/>
    <w:rsid w:val="00553228"/>
    <w:rsid w:val="00561013"/>
    <w:rsid w:val="00561B52"/>
    <w:rsid w:val="0056417B"/>
    <w:rsid w:val="00565877"/>
    <w:rsid w:val="005678C5"/>
    <w:rsid w:val="00572F3A"/>
    <w:rsid w:val="005767F9"/>
    <w:rsid w:val="00576B17"/>
    <w:rsid w:val="00584D3E"/>
    <w:rsid w:val="005900E1"/>
    <w:rsid w:val="00591295"/>
    <w:rsid w:val="005A6EB2"/>
    <w:rsid w:val="005B63AF"/>
    <w:rsid w:val="005C0801"/>
    <w:rsid w:val="005C2DBF"/>
    <w:rsid w:val="005D6C10"/>
    <w:rsid w:val="005E3B7A"/>
    <w:rsid w:val="005F21B6"/>
    <w:rsid w:val="005F667B"/>
    <w:rsid w:val="00600AF5"/>
    <w:rsid w:val="00600F13"/>
    <w:rsid w:val="006048E2"/>
    <w:rsid w:val="0062410D"/>
    <w:rsid w:val="006267CD"/>
    <w:rsid w:val="00630092"/>
    <w:rsid w:val="00645B4D"/>
    <w:rsid w:val="00647AD0"/>
    <w:rsid w:val="00657BE8"/>
    <w:rsid w:val="006608B4"/>
    <w:rsid w:val="00660D43"/>
    <w:rsid w:val="006667AF"/>
    <w:rsid w:val="00671036"/>
    <w:rsid w:val="006724B9"/>
    <w:rsid w:val="0067304B"/>
    <w:rsid w:val="0067414D"/>
    <w:rsid w:val="00682C7E"/>
    <w:rsid w:val="00682E65"/>
    <w:rsid w:val="00685F24"/>
    <w:rsid w:val="006913B8"/>
    <w:rsid w:val="006B3B64"/>
    <w:rsid w:val="006B5627"/>
    <w:rsid w:val="006B6C51"/>
    <w:rsid w:val="006C2CC1"/>
    <w:rsid w:val="006C43C0"/>
    <w:rsid w:val="006C66FA"/>
    <w:rsid w:val="006D2267"/>
    <w:rsid w:val="006E59AC"/>
    <w:rsid w:val="006F62B9"/>
    <w:rsid w:val="00707148"/>
    <w:rsid w:val="0071045F"/>
    <w:rsid w:val="007362F3"/>
    <w:rsid w:val="0074093F"/>
    <w:rsid w:val="00774A6A"/>
    <w:rsid w:val="00775543"/>
    <w:rsid w:val="00784674"/>
    <w:rsid w:val="00790103"/>
    <w:rsid w:val="00796147"/>
    <w:rsid w:val="007A0351"/>
    <w:rsid w:val="007A142B"/>
    <w:rsid w:val="007A239F"/>
    <w:rsid w:val="007A52B4"/>
    <w:rsid w:val="007A6492"/>
    <w:rsid w:val="007C2A6D"/>
    <w:rsid w:val="007C4BEA"/>
    <w:rsid w:val="007E4567"/>
    <w:rsid w:val="007E491F"/>
    <w:rsid w:val="007F4B3E"/>
    <w:rsid w:val="007F6A9F"/>
    <w:rsid w:val="0080039C"/>
    <w:rsid w:val="0080430A"/>
    <w:rsid w:val="008054FD"/>
    <w:rsid w:val="00807864"/>
    <w:rsid w:val="00814D37"/>
    <w:rsid w:val="008207AA"/>
    <w:rsid w:val="00821659"/>
    <w:rsid w:val="00823B68"/>
    <w:rsid w:val="00837DCD"/>
    <w:rsid w:val="0084099A"/>
    <w:rsid w:val="00842538"/>
    <w:rsid w:val="00842ABC"/>
    <w:rsid w:val="008469BD"/>
    <w:rsid w:val="00853C06"/>
    <w:rsid w:val="0086284C"/>
    <w:rsid w:val="00871D8D"/>
    <w:rsid w:val="0087781B"/>
    <w:rsid w:val="008816B9"/>
    <w:rsid w:val="008917AE"/>
    <w:rsid w:val="008979C6"/>
    <w:rsid w:val="008A1D70"/>
    <w:rsid w:val="008A2908"/>
    <w:rsid w:val="008A3CE1"/>
    <w:rsid w:val="008A666D"/>
    <w:rsid w:val="008B6E44"/>
    <w:rsid w:val="008E031B"/>
    <w:rsid w:val="008E3ADB"/>
    <w:rsid w:val="009034D4"/>
    <w:rsid w:val="00904342"/>
    <w:rsid w:val="00904611"/>
    <w:rsid w:val="009046D8"/>
    <w:rsid w:val="00904AEA"/>
    <w:rsid w:val="00905BD9"/>
    <w:rsid w:val="00913069"/>
    <w:rsid w:val="009317AA"/>
    <w:rsid w:val="00953743"/>
    <w:rsid w:val="00966414"/>
    <w:rsid w:val="00982668"/>
    <w:rsid w:val="00984154"/>
    <w:rsid w:val="009A3C4D"/>
    <w:rsid w:val="009B0380"/>
    <w:rsid w:val="009B1B64"/>
    <w:rsid w:val="009B3EB8"/>
    <w:rsid w:val="009B423A"/>
    <w:rsid w:val="009B69F4"/>
    <w:rsid w:val="009B6AAE"/>
    <w:rsid w:val="009C21B5"/>
    <w:rsid w:val="009D1C94"/>
    <w:rsid w:val="009D5060"/>
    <w:rsid w:val="009F5DBD"/>
    <w:rsid w:val="009F735C"/>
    <w:rsid w:val="00A01A39"/>
    <w:rsid w:val="00A115CB"/>
    <w:rsid w:val="00A241E9"/>
    <w:rsid w:val="00A32AE3"/>
    <w:rsid w:val="00A363A1"/>
    <w:rsid w:val="00A4075F"/>
    <w:rsid w:val="00A45BA6"/>
    <w:rsid w:val="00A50766"/>
    <w:rsid w:val="00A5620A"/>
    <w:rsid w:val="00A60D39"/>
    <w:rsid w:val="00A62EC1"/>
    <w:rsid w:val="00A64A68"/>
    <w:rsid w:val="00A7322B"/>
    <w:rsid w:val="00A81EC8"/>
    <w:rsid w:val="00A8265C"/>
    <w:rsid w:val="00A83D00"/>
    <w:rsid w:val="00A8412B"/>
    <w:rsid w:val="00A97831"/>
    <w:rsid w:val="00AA0CCF"/>
    <w:rsid w:val="00AA2759"/>
    <w:rsid w:val="00AA3345"/>
    <w:rsid w:val="00AB151A"/>
    <w:rsid w:val="00AB45CD"/>
    <w:rsid w:val="00AC3A40"/>
    <w:rsid w:val="00AC7088"/>
    <w:rsid w:val="00AD1993"/>
    <w:rsid w:val="00AD3AA5"/>
    <w:rsid w:val="00AD609B"/>
    <w:rsid w:val="00AF4199"/>
    <w:rsid w:val="00AF62D0"/>
    <w:rsid w:val="00B00A5D"/>
    <w:rsid w:val="00B03727"/>
    <w:rsid w:val="00B079F7"/>
    <w:rsid w:val="00B12282"/>
    <w:rsid w:val="00B12311"/>
    <w:rsid w:val="00B224FC"/>
    <w:rsid w:val="00B25872"/>
    <w:rsid w:val="00B50E87"/>
    <w:rsid w:val="00B56836"/>
    <w:rsid w:val="00B65EF5"/>
    <w:rsid w:val="00B6701D"/>
    <w:rsid w:val="00B70C88"/>
    <w:rsid w:val="00B725D2"/>
    <w:rsid w:val="00B7428E"/>
    <w:rsid w:val="00B76247"/>
    <w:rsid w:val="00B76A1A"/>
    <w:rsid w:val="00B94EF3"/>
    <w:rsid w:val="00BB361A"/>
    <w:rsid w:val="00BC4BB5"/>
    <w:rsid w:val="00BC5C4E"/>
    <w:rsid w:val="00BC62EB"/>
    <w:rsid w:val="00BD0414"/>
    <w:rsid w:val="00BD1A36"/>
    <w:rsid w:val="00BF3302"/>
    <w:rsid w:val="00BF368C"/>
    <w:rsid w:val="00BF3A03"/>
    <w:rsid w:val="00C03E9D"/>
    <w:rsid w:val="00C1382E"/>
    <w:rsid w:val="00C14CD4"/>
    <w:rsid w:val="00C2378E"/>
    <w:rsid w:val="00C24A45"/>
    <w:rsid w:val="00C30AC0"/>
    <w:rsid w:val="00C45F4C"/>
    <w:rsid w:val="00C65D48"/>
    <w:rsid w:val="00C714CD"/>
    <w:rsid w:val="00C7735A"/>
    <w:rsid w:val="00C8029D"/>
    <w:rsid w:val="00C80371"/>
    <w:rsid w:val="00C83483"/>
    <w:rsid w:val="00C91FF9"/>
    <w:rsid w:val="00CA3312"/>
    <w:rsid w:val="00CA5D1C"/>
    <w:rsid w:val="00CA7E05"/>
    <w:rsid w:val="00CC6F27"/>
    <w:rsid w:val="00CD0250"/>
    <w:rsid w:val="00CD73F2"/>
    <w:rsid w:val="00CD7676"/>
    <w:rsid w:val="00CF5937"/>
    <w:rsid w:val="00CF6953"/>
    <w:rsid w:val="00D0287F"/>
    <w:rsid w:val="00D1220D"/>
    <w:rsid w:val="00D17DA2"/>
    <w:rsid w:val="00D22397"/>
    <w:rsid w:val="00D40E6A"/>
    <w:rsid w:val="00D46F94"/>
    <w:rsid w:val="00D548CB"/>
    <w:rsid w:val="00D55569"/>
    <w:rsid w:val="00D9063D"/>
    <w:rsid w:val="00D97E11"/>
    <w:rsid w:val="00DA00E8"/>
    <w:rsid w:val="00DA107B"/>
    <w:rsid w:val="00DA723C"/>
    <w:rsid w:val="00DB52F7"/>
    <w:rsid w:val="00DC269D"/>
    <w:rsid w:val="00DC6BF9"/>
    <w:rsid w:val="00DD063F"/>
    <w:rsid w:val="00DD2478"/>
    <w:rsid w:val="00E01E3B"/>
    <w:rsid w:val="00E07504"/>
    <w:rsid w:val="00E161D5"/>
    <w:rsid w:val="00E21FE2"/>
    <w:rsid w:val="00E47FC6"/>
    <w:rsid w:val="00E54714"/>
    <w:rsid w:val="00E60059"/>
    <w:rsid w:val="00E6637D"/>
    <w:rsid w:val="00E7048F"/>
    <w:rsid w:val="00E93390"/>
    <w:rsid w:val="00E9378C"/>
    <w:rsid w:val="00E96FF9"/>
    <w:rsid w:val="00E97A7F"/>
    <w:rsid w:val="00EA3AF3"/>
    <w:rsid w:val="00EA4EE5"/>
    <w:rsid w:val="00EA4EF0"/>
    <w:rsid w:val="00EC0B8D"/>
    <w:rsid w:val="00EC23BC"/>
    <w:rsid w:val="00EC4D2A"/>
    <w:rsid w:val="00EC5597"/>
    <w:rsid w:val="00EC5FDD"/>
    <w:rsid w:val="00ED0067"/>
    <w:rsid w:val="00ED3EFD"/>
    <w:rsid w:val="00ED528C"/>
    <w:rsid w:val="00EF4450"/>
    <w:rsid w:val="00EF46DB"/>
    <w:rsid w:val="00EF47FE"/>
    <w:rsid w:val="00EF5B1B"/>
    <w:rsid w:val="00EF5FF4"/>
    <w:rsid w:val="00F07183"/>
    <w:rsid w:val="00F24D3C"/>
    <w:rsid w:val="00F32786"/>
    <w:rsid w:val="00F40135"/>
    <w:rsid w:val="00F414EA"/>
    <w:rsid w:val="00F51034"/>
    <w:rsid w:val="00F726AE"/>
    <w:rsid w:val="00F73710"/>
    <w:rsid w:val="00F75A44"/>
    <w:rsid w:val="00F76D5E"/>
    <w:rsid w:val="00F90079"/>
    <w:rsid w:val="00F95F4E"/>
    <w:rsid w:val="00FA46B0"/>
    <w:rsid w:val="00FA750C"/>
    <w:rsid w:val="00FE1416"/>
    <w:rsid w:val="00FE65D8"/>
    <w:rsid w:val="00FF5921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1CAC6"/>
  <w15:chartTrackingRefBased/>
  <w15:docId w15:val="{506A04B9-6971-47C8-9948-AA566EA1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keepLines/>
      <w:spacing w:after="480"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480" w:after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widowControl w:val="0"/>
      <w:spacing w:before="240"/>
      <w:outlineLvl w:val="3"/>
    </w:pPr>
    <w:rPr>
      <w:lang w:val="en-US"/>
    </w:rPr>
  </w:style>
  <w:style w:type="paragraph" w:styleId="Ttulo5">
    <w:name w:val="heading 5"/>
    <w:basedOn w:val="Normal"/>
    <w:next w:val="Normal"/>
    <w:qFormat/>
    <w:pPr>
      <w:spacing w:before="240"/>
      <w:ind w:left="720"/>
      <w:outlineLvl w:val="4"/>
    </w:pPr>
  </w:style>
  <w:style w:type="paragraph" w:styleId="Ttulo6">
    <w:name w:val="heading 6"/>
    <w:basedOn w:val="Normal"/>
    <w:next w:val="Normal"/>
    <w:qFormat/>
    <w:pPr>
      <w:keepNext/>
      <w:widowControl w:val="0"/>
      <w:jc w:val="right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spacing w:line="360" w:lineRule="auto"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ind w:left="720"/>
      <w:outlineLvl w:val="7"/>
    </w:pPr>
    <w:rPr>
      <w:b/>
      <w:i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pBdr>
        <w:right w:val="double" w:sz="12" w:space="1" w:color="auto"/>
      </w:pBdr>
      <w:ind w:left="720"/>
    </w:pPr>
    <w:rPr>
      <w:i/>
    </w:rPr>
  </w:style>
  <w:style w:type="paragraph" w:styleId="Sangra2detindependiente">
    <w:name w:val="Body Text Indent 2"/>
    <w:basedOn w:val="Normal"/>
    <w:pPr>
      <w:ind w:left="720"/>
    </w:pPr>
  </w:style>
  <w:style w:type="paragraph" w:styleId="Textoindependiente">
    <w:name w:val="Body Text"/>
    <w:basedOn w:val="Normal"/>
    <w:rPr>
      <w:b/>
    </w:rPr>
  </w:style>
  <w:style w:type="paragraph" w:styleId="Textoindependiente2">
    <w:name w:val="Body Text 2"/>
    <w:basedOn w:val="Normal"/>
    <w:pPr>
      <w:tabs>
        <w:tab w:val="center" w:pos="576"/>
        <w:tab w:val="left" w:pos="864"/>
      </w:tabs>
    </w:pPr>
    <w:rPr>
      <w:sz w:val="16"/>
    </w:rPr>
  </w:style>
  <w:style w:type="paragraph" w:styleId="Listaconvietas">
    <w:name w:val="List Bullet"/>
    <w:basedOn w:val="Normal"/>
    <w:autoRedefine/>
    <w:pPr>
      <w:numPr>
        <w:numId w:val="1"/>
      </w:numPr>
      <w:jc w:val="left"/>
    </w:pPr>
    <w:rPr>
      <w:sz w:val="24"/>
      <w:lang w:val="es-ES"/>
    </w:rPr>
  </w:style>
  <w:style w:type="paragraph" w:customStyle="1" w:styleId="Textoindependiente31">
    <w:name w:val="Texto independiente 31"/>
    <w:basedOn w:val="Normal"/>
    <w:pPr>
      <w:tabs>
        <w:tab w:val="left" w:pos="0"/>
      </w:tabs>
      <w:suppressAutoHyphens/>
    </w:pPr>
    <w:rPr>
      <w:rFonts w:ascii="Verdana" w:hAnsi="Verdana"/>
      <w:b/>
      <w:spacing w:val="-3"/>
      <w:sz w:val="24"/>
    </w:rPr>
  </w:style>
  <w:style w:type="paragraph" w:styleId="Textoindependiente3">
    <w:name w:val="Body Text 3"/>
    <w:basedOn w:val="Normal"/>
    <w:rPr>
      <w:i/>
      <w:sz w:val="24"/>
      <w:u w:val="single"/>
    </w:rPr>
  </w:style>
  <w:style w:type="character" w:styleId="Hipervnculo">
    <w:name w:val="Hyperlink"/>
    <w:rPr>
      <w:color w:val="0000FF"/>
      <w:u w:val="single"/>
    </w:rPr>
  </w:style>
  <w:style w:type="paragraph" w:customStyle="1" w:styleId="BodyText21">
    <w:name w:val="Body Text 21"/>
    <w:basedOn w:val="Normal"/>
    <w:pPr>
      <w:widowControl w:val="0"/>
      <w:tabs>
        <w:tab w:val="center" w:pos="576"/>
        <w:tab w:val="left" w:pos="864"/>
      </w:tabs>
    </w:pPr>
    <w:rPr>
      <w:sz w:val="16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stilo1">
    <w:name w:val="Estilo1"/>
    <w:basedOn w:val="Normal"/>
    <w:pPr>
      <w:spacing w:before="120" w:after="120"/>
    </w:pPr>
    <w:rPr>
      <w:spacing w:val="-5"/>
      <w:sz w:val="24"/>
      <w:lang w:val="es-CO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sz w:val="28"/>
      <w:szCs w:val="24"/>
      <w:lang w:val="es-ES"/>
    </w:rPr>
  </w:style>
  <w:style w:type="paragraph" w:styleId="Sangra3detindependiente">
    <w:name w:val="Body Text Indent 3"/>
    <w:basedOn w:val="Normal"/>
    <w:pPr>
      <w:ind w:left="426" w:hanging="426"/>
    </w:pPr>
    <w:rPr>
      <w:snapToGrid w:val="0"/>
      <w:sz w:val="24"/>
    </w:rPr>
  </w:style>
  <w:style w:type="paragraph" w:customStyle="1" w:styleId="Textodenotaalfinal">
    <w:name w:val="Texto de nota al final"/>
    <w:basedOn w:val="Normal"/>
    <w:pPr>
      <w:widowControl w:val="0"/>
      <w:jc w:val="left"/>
    </w:pPr>
    <w:rPr>
      <w:rFonts w:ascii="Courier New" w:hAnsi="Courier New"/>
      <w:snapToGrid w:val="0"/>
      <w:sz w:val="24"/>
    </w:rPr>
  </w:style>
  <w:style w:type="paragraph" w:customStyle="1" w:styleId="Cuerpodetexto">
    <w:name w:val="Cuerpo de texto"/>
    <w:pPr>
      <w:widowControl w:val="0"/>
      <w:autoSpaceDE w:val="0"/>
      <w:autoSpaceDN w:val="0"/>
      <w:adjustRightInd w:val="0"/>
      <w:spacing w:after="283" w:line="360" w:lineRule="atLeast"/>
      <w:jc w:val="both"/>
    </w:pPr>
    <w:rPr>
      <w:rFonts w:ascii="Garamond" w:hAnsi="Garamond"/>
      <w:sz w:val="26"/>
    </w:rPr>
  </w:style>
  <w:style w:type="paragraph" w:customStyle="1" w:styleId="a">
    <w:name w:val="a"/>
    <w:aliases w:val="b,c"/>
    <w:basedOn w:val="Cuerpodetexto"/>
    <w:next w:val="Cuerpodetexto"/>
    <w:pPr>
      <w:tabs>
        <w:tab w:val="left" w:pos="397"/>
      </w:tabs>
      <w:ind w:left="397" w:hanging="397"/>
    </w:pPr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hAnsi="Times New Roman"/>
      <w:color w:val="000000"/>
      <w:sz w:val="24"/>
      <w:lang w:val="es-ES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ueve">
    <w:name w:val="Nueve"/>
    <w:pPr>
      <w:widowControl w:val="0"/>
      <w:autoSpaceDE w:val="0"/>
      <w:autoSpaceDN w:val="0"/>
      <w:adjustRightInd w:val="0"/>
      <w:spacing w:before="180" w:after="180" w:line="263" w:lineRule="auto"/>
      <w:ind w:firstLine="157"/>
      <w:jc w:val="both"/>
    </w:pPr>
    <w:rPr>
      <w:rFonts w:ascii="Arial" w:hAnsi="Arial" w:cs="Arial"/>
      <w:color w:val="000000"/>
      <w:sz w:val="24"/>
      <w:szCs w:val="24"/>
    </w:rPr>
  </w:style>
  <w:style w:type="paragraph" w:styleId="Textodebloque">
    <w:name w:val="Block Text"/>
    <w:basedOn w:val="Normal"/>
    <w:pPr>
      <w:spacing w:before="60" w:after="60"/>
      <w:ind w:left="120" w:right="-849" w:firstLine="588"/>
    </w:pPr>
    <w:rPr>
      <w:sz w:val="24"/>
      <w:szCs w:val="24"/>
      <w:lang w:val="es-CO"/>
    </w:rPr>
  </w:style>
  <w:style w:type="paragraph" w:customStyle="1" w:styleId="CUERPOTEXTO">
    <w:name w:val="CUERPO TEXTO"/>
    <w:basedOn w:val="Normal"/>
    <w:pPr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</w:pPr>
    <w:rPr>
      <w:rFonts w:ascii="Times" w:hAnsi="Times" w:cs="Times"/>
      <w:color w:val="000000"/>
      <w:sz w:val="19"/>
      <w:szCs w:val="19"/>
      <w:lang w:val="es-ES"/>
    </w:rPr>
  </w:style>
  <w:style w:type="paragraph" w:customStyle="1" w:styleId="Cuerpo">
    <w:name w:val="Cuerpo"/>
    <w:pPr>
      <w:widowControl w:val="0"/>
      <w:autoSpaceDE w:val="0"/>
      <w:autoSpaceDN w:val="0"/>
      <w:adjustRightInd w:val="0"/>
      <w:spacing w:before="180" w:after="180" w:line="263" w:lineRule="auto"/>
      <w:ind w:firstLine="112"/>
      <w:jc w:val="both"/>
    </w:pPr>
    <w:rPr>
      <w:rFonts w:ascii="Arial" w:hAnsi="Arial" w:cs="Arial"/>
      <w:color w:val="000000"/>
    </w:rPr>
  </w:style>
  <w:style w:type="paragraph" w:customStyle="1" w:styleId="Doctrina">
    <w:name w:val="Doctrina"/>
    <w:pPr>
      <w:widowControl w:val="0"/>
      <w:autoSpaceDE w:val="0"/>
      <w:autoSpaceDN w:val="0"/>
      <w:adjustRightInd w:val="0"/>
      <w:spacing w:before="180" w:after="180"/>
      <w:ind w:firstLine="157"/>
      <w:jc w:val="both"/>
    </w:pPr>
    <w:rPr>
      <w:rFonts w:ascii="Arial" w:hAnsi="Arial" w:cs="Arial"/>
      <w:color w:val="008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D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FD41-F2CC-4890-A872-BD85846C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7</TotalTime>
  <Pages>6</Pages>
  <Words>1895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"Por el cual se establecen requisitos de carácter técnico y científico</vt:lpstr>
    </vt:vector>
  </TitlesOfParts>
  <Manager>IMG -AJCS</Manager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"Por el cual se establecen requisitos de carácter técnico y científico</dc:title>
  <dc:subject/>
  <dc:creator>Dirección de Vivienda</dc:creator>
  <cp:keywords/>
  <cp:lastModifiedBy>Paola Andrea Garzón Nossa</cp:lastModifiedBy>
  <cp:revision>4</cp:revision>
  <cp:lastPrinted>2013-04-10T20:00:00Z</cp:lastPrinted>
  <dcterms:created xsi:type="dcterms:W3CDTF">2019-10-07T16:09:00Z</dcterms:created>
  <dcterms:modified xsi:type="dcterms:W3CDTF">2019-10-21T20:45:00Z</dcterms:modified>
</cp:coreProperties>
</file>